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FB" w:rsidRDefault="006E76D4" w:rsidP="00C030FB">
      <w:pPr>
        <w:tabs>
          <w:tab w:val="left" w:pos="1908"/>
          <w:tab w:val="center" w:pos="4947"/>
        </w:tabs>
        <w:ind w:firstLine="540"/>
        <w:jc w:val="center"/>
        <w:rPr>
          <w:b/>
          <w:sz w:val="28"/>
          <w:szCs w:val="28"/>
        </w:rPr>
      </w:pPr>
      <w:r w:rsidRPr="00DE768E">
        <w:rPr>
          <w:b/>
          <w:sz w:val="28"/>
          <w:szCs w:val="28"/>
        </w:rPr>
        <w:t>А</w:t>
      </w:r>
      <w:r w:rsidR="00C030FB">
        <w:rPr>
          <w:b/>
          <w:sz w:val="28"/>
          <w:szCs w:val="28"/>
        </w:rPr>
        <w:t>ДМИНИСТРАЦИЯ</w:t>
      </w:r>
    </w:p>
    <w:p w:rsidR="006E76D4" w:rsidRDefault="006E76D4" w:rsidP="00C030FB">
      <w:pPr>
        <w:tabs>
          <w:tab w:val="left" w:pos="1908"/>
          <w:tab w:val="center" w:pos="4947"/>
        </w:tabs>
        <w:ind w:firstLine="540"/>
        <w:jc w:val="center"/>
        <w:rPr>
          <w:b/>
          <w:sz w:val="28"/>
          <w:szCs w:val="28"/>
        </w:rPr>
      </w:pPr>
      <w:r w:rsidRPr="00DE768E">
        <w:rPr>
          <w:b/>
          <w:sz w:val="28"/>
          <w:szCs w:val="28"/>
        </w:rPr>
        <w:t xml:space="preserve"> </w:t>
      </w:r>
      <w:r w:rsidR="00C030FB">
        <w:rPr>
          <w:b/>
          <w:sz w:val="28"/>
          <w:szCs w:val="28"/>
        </w:rPr>
        <w:t>ОСИНОВСКОГО СЕЛЬСОВЕТА</w:t>
      </w:r>
    </w:p>
    <w:p w:rsidR="00C030FB" w:rsidRDefault="00C030FB" w:rsidP="00C030FB">
      <w:pPr>
        <w:tabs>
          <w:tab w:val="left" w:pos="1908"/>
          <w:tab w:val="center" w:pos="4947"/>
        </w:tabs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C030FB" w:rsidRPr="00DE768E" w:rsidRDefault="00C030FB" w:rsidP="00C030FB">
      <w:pPr>
        <w:tabs>
          <w:tab w:val="left" w:pos="1908"/>
          <w:tab w:val="center" w:pos="4947"/>
        </w:tabs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6E76D4" w:rsidRPr="00DE768E" w:rsidRDefault="006E76D4" w:rsidP="006E76D4">
      <w:pPr>
        <w:ind w:firstLine="540"/>
        <w:jc w:val="center"/>
        <w:rPr>
          <w:b/>
          <w:sz w:val="28"/>
          <w:szCs w:val="28"/>
        </w:rPr>
      </w:pPr>
    </w:p>
    <w:p w:rsidR="006E76D4" w:rsidRPr="00DE768E" w:rsidRDefault="006E76D4" w:rsidP="006E76D4">
      <w:pPr>
        <w:ind w:firstLine="540"/>
        <w:jc w:val="center"/>
        <w:rPr>
          <w:b/>
          <w:sz w:val="28"/>
          <w:szCs w:val="28"/>
        </w:rPr>
      </w:pPr>
      <w:r w:rsidRPr="00DE768E">
        <w:rPr>
          <w:b/>
          <w:sz w:val="28"/>
          <w:szCs w:val="28"/>
        </w:rPr>
        <w:t>ПОСТАНОВЛЕНИЕ</w:t>
      </w:r>
    </w:p>
    <w:p w:rsidR="006E76D4" w:rsidRPr="00DE768E" w:rsidRDefault="006E76D4" w:rsidP="006E76D4">
      <w:pPr>
        <w:ind w:firstLine="540"/>
        <w:rPr>
          <w:sz w:val="28"/>
          <w:szCs w:val="28"/>
        </w:rPr>
      </w:pPr>
    </w:p>
    <w:p w:rsidR="006E76D4" w:rsidRPr="00DE768E" w:rsidRDefault="00542459" w:rsidP="006E76D4">
      <w:pPr>
        <w:ind w:firstLine="54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25</w:t>
      </w:r>
      <w:r w:rsidR="006E76D4" w:rsidRPr="00DE768E">
        <w:rPr>
          <w:sz w:val="28"/>
          <w:szCs w:val="28"/>
        </w:rPr>
        <w:t>.</w:t>
      </w:r>
      <w:r w:rsidR="00B41BE2">
        <w:rPr>
          <w:sz w:val="28"/>
          <w:szCs w:val="28"/>
        </w:rPr>
        <w:t>12.2019</w:t>
      </w:r>
      <w:r w:rsidR="006E76D4" w:rsidRPr="00DE768E">
        <w:rPr>
          <w:sz w:val="28"/>
          <w:szCs w:val="28"/>
        </w:rPr>
        <w:t xml:space="preserve"> г.                                                                                        № </w:t>
      </w:r>
      <w:r w:rsidR="00B41BE2">
        <w:rPr>
          <w:sz w:val="28"/>
          <w:szCs w:val="28"/>
        </w:rPr>
        <w:t>68</w:t>
      </w:r>
    </w:p>
    <w:p w:rsidR="006E76D4" w:rsidRPr="00DE768E" w:rsidRDefault="001D729D" w:rsidP="006E76D4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П. Кондусла</w:t>
      </w:r>
    </w:p>
    <w:p w:rsidR="006E76D4" w:rsidRPr="00DE768E" w:rsidRDefault="006E76D4" w:rsidP="006E76D4">
      <w:pPr>
        <w:pStyle w:val="ConsPlusNormal"/>
        <w:widowControl/>
        <w:tabs>
          <w:tab w:val="left" w:pos="360"/>
          <w:tab w:val="left" w:pos="54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6D4" w:rsidRPr="00EC1C48" w:rsidRDefault="006E76D4" w:rsidP="006E76D4">
      <w:pPr>
        <w:ind w:firstLine="0"/>
        <w:jc w:val="center"/>
        <w:rPr>
          <w:sz w:val="28"/>
          <w:szCs w:val="28"/>
        </w:rPr>
      </w:pPr>
    </w:p>
    <w:p w:rsidR="006E76D4" w:rsidRPr="000841BF" w:rsidRDefault="006E76D4" w:rsidP="006E76D4">
      <w:pPr>
        <w:jc w:val="center"/>
        <w:rPr>
          <w:b/>
          <w:sz w:val="28"/>
          <w:szCs w:val="28"/>
        </w:rPr>
      </w:pPr>
      <w:r w:rsidRPr="000841BF">
        <w:rPr>
          <w:b/>
          <w:sz w:val="28"/>
          <w:szCs w:val="28"/>
        </w:rPr>
        <w:t xml:space="preserve">Об утверждении муниципальной программы комплексного развития транспортной инфраструктуры </w:t>
      </w:r>
      <w:proofErr w:type="spellStart"/>
      <w:r w:rsidR="001D729D" w:rsidRPr="000841BF">
        <w:rPr>
          <w:b/>
          <w:sz w:val="28"/>
          <w:szCs w:val="28"/>
        </w:rPr>
        <w:t>Осиновского</w:t>
      </w:r>
      <w:proofErr w:type="spellEnd"/>
      <w:r w:rsidR="00B41BE2" w:rsidRPr="000841BF">
        <w:rPr>
          <w:b/>
          <w:sz w:val="28"/>
          <w:szCs w:val="28"/>
        </w:rPr>
        <w:t xml:space="preserve"> </w:t>
      </w:r>
      <w:r w:rsidR="00C911CA" w:rsidRPr="000841BF">
        <w:rPr>
          <w:b/>
          <w:sz w:val="28"/>
          <w:szCs w:val="28"/>
        </w:rPr>
        <w:t>сельсовета с 2020 года п</w:t>
      </w:r>
      <w:r w:rsidR="00B41BE2" w:rsidRPr="000841BF">
        <w:rPr>
          <w:b/>
          <w:sz w:val="28"/>
          <w:szCs w:val="28"/>
        </w:rPr>
        <w:t>о 2025</w:t>
      </w:r>
      <w:r w:rsidR="00C911CA" w:rsidRPr="000841BF">
        <w:rPr>
          <w:b/>
          <w:sz w:val="28"/>
          <w:szCs w:val="28"/>
        </w:rPr>
        <w:t xml:space="preserve"> год</w:t>
      </w:r>
      <w:r w:rsidR="00C030FB" w:rsidRPr="000841BF">
        <w:rPr>
          <w:b/>
          <w:sz w:val="28"/>
          <w:szCs w:val="28"/>
        </w:rPr>
        <w:t>.</w:t>
      </w:r>
    </w:p>
    <w:bookmarkEnd w:id="0"/>
    <w:p w:rsidR="006E76D4" w:rsidRPr="000841BF" w:rsidRDefault="006E76D4" w:rsidP="006E76D4">
      <w:pPr>
        <w:rPr>
          <w:b/>
          <w:sz w:val="28"/>
          <w:szCs w:val="28"/>
        </w:rPr>
      </w:pPr>
      <w:r w:rsidRPr="000841BF">
        <w:rPr>
          <w:b/>
          <w:sz w:val="28"/>
          <w:szCs w:val="28"/>
        </w:rPr>
        <w:t xml:space="preserve">         </w:t>
      </w: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федеральными законами от 06.10.2003 г. № 131-ФЗ «Об общих принципах организации местного самоуправления в Российской Федерации», от 02.03.2007 г. № 25-ФЗ «О муниципальной службе в Российской Федерации», руководствуясь Уставом </w:t>
      </w:r>
      <w:r w:rsidR="001D729D">
        <w:rPr>
          <w:sz w:val="28"/>
          <w:szCs w:val="28"/>
        </w:rPr>
        <w:t>Осиновского</w:t>
      </w:r>
      <w:r>
        <w:rPr>
          <w:sz w:val="28"/>
          <w:szCs w:val="28"/>
        </w:rPr>
        <w:t xml:space="preserve"> сельсовета, администрация </w:t>
      </w:r>
      <w:r w:rsidR="001D729D">
        <w:rPr>
          <w:sz w:val="28"/>
          <w:szCs w:val="28"/>
        </w:rPr>
        <w:t>Осиновского</w:t>
      </w:r>
      <w:r>
        <w:rPr>
          <w:sz w:val="28"/>
          <w:szCs w:val="28"/>
        </w:rPr>
        <w:t xml:space="preserve"> сельсовета </w:t>
      </w:r>
    </w:p>
    <w:p w:rsidR="006E76D4" w:rsidRDefault="006E76D4" w:rsidP="006E76D4">
      <w:pPr>
        <w:jc w:val="center"/>
        <w:rPr>
          <w:sz w:val="28"/>
          <w:szCs w:val="28"/>
        </w:rPr>
      </w:pPr>
    </w:p>
    <w:p w:rsidR="006E76D4" w:rsidRDefault="006E76D4" w:rsidP="006E76D4">
      <w:pPr>
        <w:rPr>
          <w:b/>
          <w:sz w:val="28"/>
          <w:szCs w:val="28"/>
        </w:rPr>
      </w:pPr>
      <w:r w:rsidRPr="00015A97">
        <w:rPr>
          <w:b/>
          <w:sz w:val="28"/>
          <w:szCs w:val="28"/>
        </w:rPr>
        <w:t>ПОСТАНОВЛЯЕТ:</w:t>
      </w:r>
    </w:p>
    <w:p w:rsidR="006E76D4" w:rsidRPr="00015A97" w:rsidRDefault="006E76D4" w:rsidP="006E76D4">
      <w:pPr>
        <w:rPr>
          <w:b/>
          <w:sz w:val="28"/>
          <w:szCs w:val="28"/>
        </w:rPr>
      </w:pPr>
    </w:p>
    <w:p w:rsidR="006E76D4" w:rsidRDefault="006E76D4" w:rsidP="006E76D4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Утвердить муниципальную программу комплексного развития Транспортной инфраструктуры </w:t>
      </w:r>
      <w:r w:rsidR="00542459">
        <w:rPr>
          <w:sz w:val="28"/>
          <w:szCs w:val="28"/>
        </w:rPr>
        <w:t xml:space="preserve">Осиновского </w:t>
      </w:r>
      <w:r>
        <w:rPr>
          <w:sz w:val="28"/>
          <w:szCs w:val="28"/>
        </w:rPr>
        <w:t xml:space="preserve">  сельсо</w:t>
      </w:r>
      <w:r w:rsidR="00B41BE2">
        <w:rPr>
          <w:sz w:val="28"/>
          <w:szCs w:val="28"/>
        </w:rPr>
        <w:t>вета Ку</w:t>
      </w:r>
      <w:r w:rsidR="00C911CA">
        <w:rPr>
          <w:sz w:val="28"/>
          <w:szCs w:val="28"/>
        </w:rPr>
        <w:t>йбышевского района с 2020 года по 2025 год</w:t>
      </w:r>
      <w:r>
        <w:rPr>
          <w:sz w:val="28"/>
          <w:szCs w:val="28"/>
        </w:rPr>
        <w:t>.</w:t>
      </w:r>
    </w:p>
    <w:p w:rsidR="00B41BE2" w:rsidRDefault="00B41BE2" w:rsidP="006E76D4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Осиновского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№ 57/1 от 25.10.2016 «Об утверждении муниципальной программы комплексного развития транспортной инфраструктуры </w:t>
      </w:r>
      <w:proofErr w:type="spellStart"/>
      <w:r>
        <w:rPr>
          <w:sz w:val="28"/>
          <w:szCs w:val="28"/>
        </w:rPr>
        <w:t>Осиновского</w:t>
      </w:r>
      <w:proofErr w:type="spellEnd"/>
      <w:r>
        <w:rPr>
          <w:sz w:val="28"/>
          <w:szCs w:val="28"/>
        </w:rPr>
        <w:t xml:space="preserve"> сельсовета до 2020 года»</w:t>
      </w:r>
    </w:p>
    <w:p w:rsidR="006E76D4" w:rsidRDefault="00B41BE2" w:rsidP="006E76D4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</w:t>
      </w:r>
      <w:r w:rsidR="00C911CA">
        <w:rPr>
          <w:sz w:val="28"/>
          <w:szCs w:val="28"/>
        </w:rPr>
        <w:t xml:space="preserve">его официального опубликования </w:t>
      </w:r>
      <w:r w:rsidR="006E76D4">
        <w:rPr>
          <w:sz w:val="28"/>
          <w:szCs w:val="28"/>
        </w:rPr>
        <w:t xml:space="preserve">в </w:t>
      </w:r>
      <w:r w:rsidR="006E76D4" w:rsidRPr="00DE768E">
        <w:rPr>
          <w:sz w:val="28"/>
          <w:szCs w:val="28"/>
        </w:rPr>
        <w:t xml:space="preserve">бюллетене органов местного </w:t>
      </w:r>
      <w:proofErr w:type="gramStart"/>
      <w:r w:rsidR="006E76D4" w:rsidRPr="00DE768E">
        <w:rPr>
          <w:sz w:val="28"/>
          <w:szCs w:val="28"/>
        </w:rPr>
        <w:t>самоуправления  «</w:t>
      </w:r>
      <w:proofErr w:type="gramEnd"/>
      <w:r w:rsidR="00542459">
        <w:rPr>
          <w:sz w:val="28"/>
          <w:szCs w:val="28"/>
        </w:rPr>
        <w:t>Осиновский</w:t>
      </w:r>
      <w:r w:rsidR="006E76D4" w:rsidRPr="00DE768E">
        <w:rPr>
          <w:sz w:val="28"/>
          <w:szCs w:val="28"/>
        </w:rPr>
        <w:t xml:space="preserve">  вестник»</w:t>
      </w:r>
      <w:r w:rsidR="006E76D4">
        <w:rPr>
          <w:sz w:val="28"/>
          <w:szCs w:val="28"/>
        </w:rPr>
        <w:t>.</w:t>
      </w:r>
      <w:r w:rsidR="006E76D4" w:rsidRPr="00B60304">
        <w:rPr>
          <w:sz w:val="28"/>
          <w:szCs w:val="28"/>
        </w:rPr>
        <w:t xml:space="preserve"> </w:t>
      </w:r>
    </w:p>
    <w:p w:rsidR="006E76D4" w:rsidRDefault="006E76D4" w:rsidP="006E76D4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E76D4" w:rsidRDefault="006E76D4" w:rsidP="006E76D4">
      <w:pPr>
        <w:rPr>
          <w:b/>
          <w:sz w:val="28"/>
          <w:szCs w:val="28"/>
        </w:rPr>
      </w:pPr>
    </w:p>
    <w:p w:rsidR="006E76D4" w:rsidRPr="00DE768E" w:rsidRDefault="006E76D4" w:rsidP="006E76D4">
      <w:pPr>
        <w:rPr>
          <w:sz w:val="28"/>
          <w:szCs w:val="28"/>
        </w:rPr>
      </w:pPr>
      <w:r w:rsidRPr="00DE768E">
        <w:rPr>
          <w:sz w:val="28"/>
          <w:szCs w:val="28"/>
        </w:rPr>
        <w:t xml:space="preserve">Глава </w:t>
      </w:r>
      <w:r w:rsidR="00542459">
        <w:rPr>
          <w:sz w:val="28"/>
          <w:szCs w:val="28"/>
        </w:rPr>
        <w:t>Осиновского</w:t>
      </w:r>
      <w:r w:rsidRPr="00DE768E">
        <w:rPr>
          <w:sz w:val="28"/>
          <w:szCs w:val="28"/>
        </w:rPr>
        <w:t xml:space="preserve"> сельсовета</w:t>
      </w:r>
    </w:p>
    <w:p w:rsidR="006E76D4" w:rsidRPr="00DE768E" w:rsidRDefault="006E76D4" w:rsidP="006E76D4">
      <w:pPr>
        <w:rPr>
          <w:sz w:val="28"/>
          <w:szCs w:val="28"/>
        </w:rPr>
      </w:pPr>
      <w:r w:rsidRPr="00DE768E">
        <w:rPr>
          <w:sz w:val="28"/>
          <w:szCs w:val="28"/>
        </w:rPr>
        <w:t>Куйбышевского района</w:t>
      </w:r>
    </w:p>
    <w:p w:rsidR="006E76D4" w:rsidRPr="00DE768E" w:rsidRDefault="006E76D4" w:rsidP="006E76D4">
      <w:pPr>
        <w:rPr>
          <w:sz w:val="28"/>
          <w:szCs w:val="28"/>
        </w:rPr>
      </w:pPr>
      <w:r w:rsidRPr="00DE768E">
        <w:rPr>
          <w:sz w:val="28"/>
          <w:szCs w:val="28"/>
        </w:rPr>
        <w:t xml:space="preserve">Новосибирской области          </w:t>
      </w:r>
      <w:r>
        <w:rPr>
          <w:sz w:val="28"/>
          <w:szCs w:val="28"/>
        </w:rPr>
        <w:t xml:space="preserve"> </w:t>
      </w:r>
      <w:r w:rsidRPr="00DE768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DE768E">
        <w:rPr>
          <w:sz w:val="28"/>
          <w:szCs w:val="28"/>
        </w:rPr>
        <w:t xml:space="preserve">                                </w:t>
      </w:r>
      <w:r w:rsidR="00542459">
        <w:rPr>
          <w:sz w:val="28"/>
          <w:szCs w:val="28"/>
        </w:rPr>
        <w:t>В.В. Филиппов</w:t>
      </w:r>
      <w:r w:rsidRPr="00DE768E">
        <w:rPr>
          <w:sz w:val="28"/>
          <w:szCs w:val="28"/>
        </w:rPr>
        <w:t xml:space="preserve">       </w:t>
      </w:r>
    </w:p>
    <w:p w:rsidR="006E76D4" w:rsidRPr="00F1173C" w:rsidRDefault="006E76D4" w:rsidP="006E76D4">
      <w:pPr>
        <w:tabs>
          <w:tab w:val="left" w:pos="6615"/>
        </w:tabs>
        <w:ind w:firstLine="0"/>
        <w:rPr>
          <w:sz w:val="28"/>
          <w:szCs w:val="28"/>
        </w:rPr>
      </w:pPr>
    </w:p>
    <w:p w:rsidR="006E76D4" w:rsidRPr="00B60304" w:rsidRDefault="006E76D4" w:rsidP="00B41BE2">
      <w:pPr>
        <w:ind w:firstLine="0"/>
        <w:outlineLvl w:val="0"/>
        <w:rPr>
          <w:sz w:val="28"/>
          <w:szCs w:val="28"/>
        </w:rPr>
      </w:pPr>
    </w:p>
    <w:p w:rsidR="006E76D4" w:rsidRDefault="006E76D4" w:rsidP="00B41BE2">
      <w:r>
        <w:t xml:space="preserve">                                     </w:t>
      </w:r>
      <w:r w:rsidR="00542459">
        <w:t xml:space="preserve">        </w:t>
      </w:r>
    </w:p>
    <w:p w:rsidR="006E76D4" w:rsidRPr="00DE768E" w:rsidRDefault="006E76D4" w:rsidP="006E76D4">
      <w:pPr>
        <w:jc w:val="right"/>
        <w:rPr>
          <w:sz w:val="28"/>
          <w:szCs w:val="28"/>
        </w:rPr>
      </w:pPr>
      <w:r w:rsidRPr="00DE768E">
        <w:rPr>
          <w:sz w:val="28"/>
          <w:szCs w:val="28"/>
        </w:rPr>
        <w:t xml:space="preserve">    </w:t>
      </w:r>
      <w:r>
        <w:rPr>
          <w:sz w:val="28"/>
          <w:szCs w:val="28"/>
        </w:rPr>
        <w:t>Утверждена</w:t>
      </w:r>
    </w:p>
    <w:p w:rsidR="006E76D4" w:rsidRPr="00DE768E" w:rsidRDefault="006E76D4" w:rsidP="006E76D4">
      <w:pPr>
        <w:jc w:val="right"/>
        <w:rPr>
          <w:sz w:val="28"/>
          <w:szCs w:val="28"/>
        </w:rPr>
      </w:pPr>
      <w:r w:rsidRPr="00DE768E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DE768E">
        <w:rPr>
          <w:sz w:val="28"/>
          <w:szCs w:val="28"/>
        </w:rPr>
        <w:t xml:space="preserve"> администрации  </w:t>
      </w:r>
    </w:p>
    <w:p w:rsidR="006E76D4" w:rsidRPr="00DE768E" w:rsidRDefault="00542459" w:rsidP="006E76D4">
      <w:pPr>
        <w:jc w:val="right"/>
        <w:rPr>
          <w:sz w:val="28"/>
          <w:szCs w:val="28"/>
        </w:rPr>
      </w:pPr>
      <w:r>
        <w:rPr>
          <w:sz w:val="28"/>
          <w:szCs w:val="28"/>
        </w:rPr>
        <w:t>Осиновского</w:t>
      </w:r>
      <w:r w:rsidR="006E76D4" w:rsidRPr="00DE768E">
        <w:rPr>
          <w:sz w:val="28"/>
          <w:szCs w:val="28"/>
        </w:rPr>
        <w:t xml:space="preserve">  сельсовета</w:t>
      </w:r>
    </w:p>
    <w:p w:rsidR="006E76D4" w:rsidRPr="00DE768E" w:rsidRDefault="006E76D4" w:rsidP="006E76D4">
      <w:pPr>
        <w:jc w:val="right"/>
        <w:rPr>
          <w:sz w:val="28"/>
          <w:szCs w:val="28"/>
        </w:rPr>
      </w:pPr>
      <w:r w:rsidRPr="00DE768E">
        <w:rPr>
          <w:sz w:val="28"/>
          <w:szCs w:val="28"/>
        </w:rPr>
        <w:t xml:space="preserve">Куйбышевского района </w:t>
      </w:r>
    </w:p>
    <w:p w:rsidR="006E76D4" w:rsidRPr="00DE768E" w:rsidRDefault="006E76D4" w:rsidP="006E76D4">
      <w:pPr>
        <w:jc w:val="right"/>
        <w:rPr>
          <w:sz w:val="28"/>
          <w:szCs w:val="28"/>
        </w:rPr>
      </w:pPr>
      <w:r w:rsidRPr="00DE768E">
        <w:rPr>
          <w:sz w:val="28"/>
          <w:szCs w:val="28"/>
        </w:rPr>
        <w:t>Новосибирской области</w:t>
      </w:r>
    </w:p>
    <w:p w:rsidR="006E76D4" w:rsidRPr="00DE768E" w:rsidRDefault="00B41BE2" w:rsidP="006E76D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542459">
        <w:rPr>
          <w:sz w:val="28"/>
          <w:szCs w:val="28"/>
        </w:rPr>
        <w:t>25</w:t>
      </w:r>
      <w:r w:rsidR="006E76D4" w:rsidRPr="00DE768E">
        <w:rPr>
          <w:sz w:val="28"/>
          <w:szCs w:val="28"/>
        </w:rPr>
        <w:t>.</w:t>
      </w:r>
      <w:r>
        <w:rPr>
          <w:sz w:val="28"/>
          <w:szCs w:val="28"/>
        </w:rPr>
        <w:t xml:space="preserve">12.2019 </w:t>
      </w:r>
      <w:r w:rsidR="006E76D4" w:rsidRPr="00DE768E">
        <w:rPr>
          <w:sz w:val="28"/>
          <w:szCs w:val="28"/>
        </w:rPr>
        <w:t xml:space="preserve">№ </w:t>
      </w:r>
      <w:r>
        <w:rPr>
          <w:sz w:val="28"/>
          <w:szCs w:val="28"/>
        </w:rPr>
        <w:t>68</w:t>
      </w:r>
    </w:p>
    <w:p w:rsidR="006E76D4" w:rsidRDefault="006E76D4" w:rsidP="006E76D4"/>
    <w:p w:rsidR="006E76D4" w:rsidRDefault="006E76D4" w:rsidP="006E7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6E76D4" w:rsidRPr="0003357C" w:rsidRDefault="006E76D4" w:rsidP="006E76D4">
      <w:pPr>
        <w:jc w:val="center"/>
        <w:rPr>
          <w:b/>
          <w:sz w:val="28"/>
          <w:szCs w:val="28"/>
        </w:rPr>
      </w:pPr>
      <w:r w:rsidRPr="0003357C">
        <w:rPr>
          <w:b/>
          <w:sz w:val="28"/>
          <w:szCs w:val="28"/>
        </w:rPr>
        <w:t>КОМПЛЕКСНОГО РАЗВИТИЯ СИСТЕМ ТРАНСПОРТНОЙ</w:t>
      </w:r>
    </w:p>
    <w:p w:rsidR="006E76D4" w:rsidRDefault="006E76D4" w:rsidP="006E76D4">
      <w:pPr>
        <w:tabs>
          <w:tab w:val="left" w:pos="1140"/>
        </w:tabs>
        <w:jc w:val="center"/>
        <w:rPr>
          <w:b/>
          <w:sz w:val="28"/>
          <w:szCs w:val="28"/>
        </w:rPr>
      </w:pPr>
      <w:r w:rsidRPr="0003357C">
        <w:rPr>
          <w:b/>
          <w:sz w:val="28"/>
          <w:szCs w:val="28"/>
        </w:rPr>
        <w:t>ИНФРАСТРУКТУРЫ</w:t>
      </w:r>
      <w:r>
        <w:rPr>
          <w:b/>
          <w:sz w:val="28"/>
          <w:szCs w:val="28"/>
        </w:rPr>
        <w:t xml:space="preserve"> </w:t>
      </w:r>
      <w:r w:rsidR="00542459">
        <w:rPr>
          <w:b/>
          <w:sz w:val="28"/>
          <w:szCs w:val="28"/>
        </w:rPr>
        <w:t xml:space="preserve">ОСИНОВСКОГО </w:t>
      </w:r>
      <w:r>
        <w:rPr>
          <w:b/>
          <w:sz w:val="28"/>
          <w:szCs w:val="28"/>
        </w:rPr>
        <w:t xml:space="preserve"> СЕЛЬСОВЕТА</w:t>
      </w:r>
    </w:p>
    <w:p w:rsidR="006E76D4" w:rsidRDefault="006E76D4" w:rsidP="006E76D4">
      <w:pPr>
        <w:tabs>
          <w:tab w:val="left" w:pos="1530"/>
        </w:tabs>
        <w:jc w:val="center"/>
        <w:rPr>
          <w:b/>
          <w:sz w:val="28"/>
          <w:szCs w:val="28"/>
        </w:rPr>
      </w:pPr>
      <w:r w:rsidRPr="0003357C">
        <w:rPr>
          <w:b/>
          <w:sz w:val="28"/>
          <w:szCs w:val="28"/>
        </w:rPr>
        <w:t xml:space="preserve">КУЙБЫШЕВСКОГО </w:t>
      </w:r>
      <w:r>
        <w:rPr>
          <w:b/>
          <w:sz w:val="28"/>
          <w:szCs w:val="28"/>
        </w:rPr>
        <w:t>МУНИЦИПАЛЬНОГО РАЙОНА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r>
        <w:rPr>
          <w:sz w:val="28"/>
          <w:szCs w:val="28"/>
        </w:rPr>
        <w:tab/>
      </w:r>
    </w:p>
    <w:p w:rsidR="006E76D4" w:rsidRDefault="006E76D4" w:rsidP="006E76D4">
      <w:pPr>
        <w:tabs>
          <w:tab w:val="left" w:pos="3480"/>
        </w:tabs>
        <w:rPr>
          <w:b/>
          <w:sz w:val="28"/>
          <w:szCs w:val="28"/>
        </w:rPr>
      </w:pPr>
      <w:r>
        <w:t xml:space="preserve">                                                   </w:t>
      </w:r>
      <w:r>
        <w:rPr>
          <w:b/>
          <w:sz w:val="28"/>
          <w:szCs w:val="28"/>
        </w:rPr>
        <w:t>СОДЕРЖАНИЕ</w:t>
      </w:r>
    </w:p>
    <w:p w:rsidR="006E76D4" w:rsidRPr="002D6DF7" w:rsidRDefault="006E76D4" w:rsidP="006E76D4">
      <w:pPr>
        <w:rPr>
          <w:sz w:val="28"/>
          <w:szCs w:val="28"/>
        </w:rPr>
      </w:pPr>
    </w:p>
    <w:p w:rsidR="006E76D4" w:rsidRPr="002D6DF7" w:rsidRDefault="006E76D4" w:rsidP="006E76D4">
      <w:pPr>
        <w:rPr>
          <w:sz w:val="28"/>
          <w:szCs w:val="28"/>
        </w:rPr>
      </w:pPr>
    </w:p>
    <w:p w:rsidR="006E76D4" w:rsidRPr="002D6DF7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1. ПАСПОРТ ПРОГРАММЫ ___________________________ 2-3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2. ОБЩИЕ СВЕДЕНИЯ _______________________________  3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3.ВНЕШНИЙ ТРАНСПОРТ____________________________   3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4.ОБЩЕСТВЕННЫЙ ТРАНСПОРТ_____________________    3-4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5.ХАРАКТЕРИСТИКА УЛИЧНО-ДОРОЖНОЙ СЕТИ_____    4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6.ОСНОВНЫЕ ЦЕЛИ И ЗАДАЧИ, СРОКИ И ЭТАПЫ РЕАЛИЗАЦИИ ПРОГРАММЫ_______________________________________  4-6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7.ПЕРЕЧЕНЬ ПРОГРАММНЫХ МЕРОПРИЯТИЙ  (ПРИЛОЖЕНИЕ 1)     ___ 6-8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8.ОРГАНИЗАЦИЯ МЕСТ СТОЯНКИ И ДОЛГОВРЕМЕНОГО ХРАНЕНИЯ ТРАНСПОРТА _______________________________________8-9</w:t>
      </w:r>
    </w:p>
    <w:p w:rsidR="006E76D4" w:rsidRDefault="006E76D4" w:rsidP="006E76D4">
      <w:pPr>
        <w:rPr>
          <w:sz w:val="28"/>
          <w:szCs w:val="28"/>
        </w:rPr>
      </w:pPr>
    </w:p>
    <w:p w:rsidR="006E76D4" w:rsidRPr="006473BA" w:rsidRDefault="006E76D4" w:rsidP="006E76D4">
      <w:pPr>
        <w:rPr>
          <w:sz w:val="28"/>
          <w:szCs w:val="28"/>
        </w:rPr>
      </w:pPr>
      <w:r w:rsidRPr="006473BA">
        <w:rPr>
          <w:sz w:val="28"/>
          <w:szCs w:val="28"/>
        </w:rPr>
        <w:t>9.СОЗДАНИЕ СИСТЕМЫ ПЕШЕХОДНЫХ УЛИЦ И ВЕЛОСИПЕДНЫХ ДОРОЖЕК: ОБЕСПЕЧЕНИЕ БЕЗБАРЬЕРНОЙ СРЕДЫ ДЛЯ ЛИЦ С ОГРАНИЧЕННЫМИ ВОЗМО</w:t>
      </w:r>
      <w:r>
        <w:rPr>
          <w:sz w:val="28"/>
          <w:szCs w:val="28"/>
        </w:rPr>
        <w:t>ЖНОСТЯМИ________________ 9</w:t>
      </w:r>
    </w:p>
    <w:p w:rsidR="006E76D4" w:rsidRPr="00B0617F" w:rsidRDefault="006E76D4" w:rsidP="006E76D4">
      <w:pPr>
        <w:rPr>
          <w:color w:val="FF0000"/>
          <w:sz w:val="28"/>
          <w:szCs w:val="28"/>
        </w:rPr>
      </w:pPr>
    </w:p>
    <w:p w:rsidR="006E76D4" w:rsidRPr="002E48E6" w:rsidRDefault="006E76D4" w:rsidP="00C030FB">
      <w:pPr>
        <w:ind w:firstLine="0"/>
        <w:rPr>
          <w:sz w:val="28"/>
          <w:szCs w:val="28"/>
        </w:rPr>
      </w:pPr>
    </w:p>
    <w:p w:rsidR="006E76D4" w:rsidRDefault="006E76D4" w:rsidP="006E76D4">
      <w:pPr>
        <w:tabs>
          <w:tab w:val="left" w:pos="3900"/>
        </w:tabs>
        <w:rPr>
          <w:b/>
          <w:sz w:val="28"/>
          <w:szCs w:val="28"/>
        </w:rPr>
      </w:pPr>
    </w:p>
    <w:p w:rsidR="006E76D4" w:rsidRDefault="006E76D4" w:rsidP="006E76D4">
      <w:pPr>
        <w:numPr>
          <w:ilvl w:val="0"/>
          <w:numId w:val="5"/>
        </w:numPr>
        <w:tabs>
          <w:tab w:val="left" w:pos="30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«Комплексное развитие систем транспортной инфраструктуры и дорожного хозяйства на территории </w:t>
      </w:r>
      <w:proofErr w:type="spellStart"/>
      <w:r w:rsidR="00542459">
        <w:rPr>
          <w:sz w:val="28"/>
          <w:szCs w:val="28"/>
        </w:rPr>
        <w:t>Осиновского</w:t>
      </w:r>
      <w:proofErr w:type="spellEnd"/>
      <w:r w:rsidR="00C911CA">
        <w:rPr>
          <w:sz w:val="28"/>
          <w:szCs w:val="28"/>
        </w:rPr>
        <w:t xml:space="preserve"> сельсовета на 2020</w:t>
      </w:r>
      <w:r w:rsidR="00B41BE2">
        <w:rPr>
          <w:sz w:val="28"/>
          <w:szCs w:val="28"/>
        </w:rPr>
        <w:t>-2025</w:t>
      </w:r>
      <w:r>
        <w:rPr>
          <w:sz w:val="28"/>
          <w:szCs w:val="28"/>
        </w:rPr>
        <w:t xml:space="preserve"> год»</w:t>
      </w:r>
    </w:p>
    <w:p w:rsidR="006E76D4" w:rsidRDefault="006E76D4" w:rsidP="006E76D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123"/>
      </w:tblGrid>
      <w:tr w:rsidR="006E76D4" w:rsidRPr="00F1173C" w:rsidTr="006E76D4">
        <w:tc>
          <w:tcPr>
            <w:tcW w:w="2448" w:type="dxa"/>
          </w:tcPr>
          <w:p w:rsidR="006E76D4" w:rsidRPr="00F1173C" w:rsidRDefault="006E76D4" w:rsidP="006E76D4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123" w:type="dxa"/>
          </w:tcPr>
          <w:p w:rsidR="006E76D4" w:rsidRPr="00F1173C" w:rsidRDefault="006E76D4" w:rsidP="00542459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 xml:space="preserve">Муниципальная программа «Комплексное развитие систем транспортной инфраструктуры и дорожного хозяйства на территории </w:t>
            </w:r>
            <w:proofErr w:type="spellStart"/>
            <w:r w:rsidR="00542459">
              <w:rPr>
                <w:sz w:val="28"/>
                <w:szCs w:val="28"/>
              </w:rPr>
              <w:t>Осиновского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911CA">
              <w:rPr>
                <w:sz w:val="28"/>
                <w:szCs w:val="28"/>
              </w:rPr>
              <w:t>сельсовета на 2020-2025</w:t>
            </w:r>
            <w:r w:rsidRPr="00F1173C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од» (</w:t>
            </w:r>
            <w:r w:rsidRPr="00F1173C">
              <w:rPr>
                <w:sz w:val="28"/>
                <w:szCs w:val="28"/>
              </w:rPr>
              <w:t>далее</w:t>
            </w:r>
            <w:r>
              <w:rPr>
                <w:sz w:val="28"/>
                <w:szCs w:val="28"/>
              </w:rPr>
              <w:t xml:space="preserve"> </w:t>
            </w:r>
            <w:r w:rsidRPr="00F1173C">
              <w:rPr>
                <w:sz w:val="28"/>
                <w:szCs w:val="28"/>
              </w:rPr>
              <w:t>-</w:t>
            </w:r>
            <w:r w:rsidR="00C030FB">
              <w:rPr>
                <w:sz w:val="28"/>
                <w:szCs w:val="28"/>
              </w:rPr>
              <w:t xml:space="preserve"> </w:t>
            </w:r>
            <w:r w:rsidRPr="00F1173C">
              <w:rPr>
                <w:sz w:val="28"/>
                <w:szCs w:val="28"/>
              </w:rPr>
              <w:t>Программа)</w:t>
            </w:r>
          </w:p>
        </w:tc>
      </w:tr>
      <w:tr w:rsidR="006E76D4" w:rsidRPr="00F1173C" w:rsidTr="006E76D4">
        <w:tc>
          <w:tcPr>
            <w:tcW w:w="2448" w:type="dxa"/>
          </w:tcPr>
          <w:p w:rsidR="006E76D4" w:rsidRPr="00F1173C" w:rsidRDefault="006E76D4" w:rsidP="006E76D4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123" w:type="dxa"/>
          </w:tcPr>
          <w:p w:rsidR="006E76D4" w:rsidRPr="00F1173C" w:rsidRDefault="006E76D4" w:rsidP="006E76D4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 xml:space="preserve">-Федеральный закон от 06 октября 2003 года </w:t>
            </w:r>
            <w:r w:rsidRPr="00A8017A">
              <w:rPr>
                <w:sz w:val="28"/>
                <w:szCs w:val="28"/>
              </w:rPr>
              <w:t>№ 131- ФЗ</w:t>
            </w:r>
          </w:p>
          <w:p w:rsidR="006E76D4" w:rsidRPr="00F1173C" w:rsidRDefault="006E76D4" w:rsidP="006E76D4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«Об общих принципах организации местного самоуправления в Российской Федерации»;</w:t>
            </w:r>
          </w:p>
          <w:p w:rsidR="006E76D4" w:rsidRPr="00F1173C" w:rsidRDefault="006E76D4" w:rsidP="006E76D4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- поручения Президента Российской Федерации от 17 марта 2011 года Пр-701;</w:t>
            </w:r>
          </w:p>
          <w:p w:rsidR="006E76D4" w:rsidRPr="00F1173C" w:rsidRDefault="006E76D4" w:rsidP="006E76D4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- постановление Правительства Российской Федерац</w:t>
            </w:r>
            <w:r>
              <w:rPr>
                <w:sz w:val="28"/>
                <w:szCs w:val="28"/>
              </w:rPr>
              <w:t>ии от 14 июня 2013 года № 502 «</w:t>
            </w:r>
            <w:r w:rsidRPr="00F1173C">
              <w:rPr>
                <w:sz w:val="28"/>
                <w:szCs w:val="28"/>
              </w:rPr>
              <w:t>Об утверждении требований к программам комплексного развития систем коммунальной инфраструктуры поселений, городских округов»</w:t>
            </w:r>
          </w:p>
          <w:p w:rsidR="006E76D4" w:rsidRPr="00F1173C" w:rsidRDefault="006E76D4" w:rsidP="006E76D4">
            <w:pPr>
              <w:ind w:firstLine="0"/>
              <w:rPr>
                <w:sz w:val="28"/>
                <w:szCs w:val="28"/>
              </w:rPr>
            </w:pPr>
          </w:p>
        </w:tc>
      </w:tr>
      <w:tr w:rsidR="006E76D4" w:rsidRPr="00F1173C" w:rsidTr="006E76D4">
        <w:tc>
          <w:tcPr>
            <w:tcW w:w="2448" w:type="dxa"/>
          </w:tcPr>
          <w:p w:rsidR="006E76D4" w:rsidRPr="00F1173C" w:rsidRDefault="006E76D4" w:rsidP="006E76D4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123" w:type="dxa"/>
          </w:tcPr>
          <w:p w:rsidR="006E76D4" w:rsidRPr="00F1173C" w:rsidRDefault="006E76D4" w:rsidP="00542459">
            <w:pPr>
              <w:ind w:firstLine="0"/>
              <w:jc w:val="left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 xml:space="preserve">Администрация </w:t>
            </w:r>
            <w:r w:rsidR="00542459">
              <w:rPr>
                <w:sz w:val="28"/>
                <w:szCs w:val="28"/>
              </w:rPr>
              <w:t xml:space="preserve">Осиновского </w:t>
            </w:r>
            <w:r>
              <w:rPr>
                <w:sz w:val="28"/>
                <w:szCs w:val="28"/>
              </w:rPr>
              <w:t xml:space="preserve"> </w:t>
            </w:r>
            <w:r w:rsidR="00542459">
              <w:rPr>
                <w:sz w:val="28"/>
                <w:szCs w:val="28"/>
              </w:rPr>
              <w:t xml:space="preserve">сельсовета  </w:t>
            </w:r>
            <w:r w:rsidRPr="00F1173C">
              <w:rPr>
                <w:sz w:val="28"/>
                <w:szCs w:val="28"/>
              </w:rPr>
              <w:t>Куйбышевского района</w:t>
            </w:r>
            <w:r w:rsidR="00542459">
              <w:rPr>
                <w:sz w:val="28"/>
                <w:szCs w:val="28"/>
              </w:rPr>
              <w:t xml:space="preserve"> </w:t>
            </w:r>
            <w:r w:rsidRPr="00F1173C">
              <w:rPr>
                <w:sz w:val="28"/>
                <w:szCs w:val="28"/>
              </w:rPr>
              <w:t xml:space="preserve"> Новосибирской области</w:t>
            </w:r>
          </w:p>
        </w:tc>
      </w:tr>
      <w:tr w:rsidR="006E76D4" w:rsidRPr="00F1173C" w:rsidTr="006E76D4">
        <w:tc>
          <w:tcPr>
            <w:tcW w:w="2448" w:type="dxa"/>
          </w:tcPr>
          <w:p w:rsidR="006E76D4" w:rsidRPr="00F1173C" w:rsidRDefault="006E76D4" w:rsidP="006E76D4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123" w:type="dxa"/>
          </w:tcPr>
          <w:p w:rsidR="006E76D4" w:rsidRPr="00F1173C" w:rsidRDefault="006E76D4" w:rsidP="00542459">
            <w:pPr>
              <w:ind w:firstLine="0"/>
              <w:jc w:val="left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 xml:space="preserve">Администрация </w:t>
            </w:r>
            <w:r w:rsidR="00542459">
              <w:rPr>
                <w:sz w:val="28"/>
                <w:szCs w:val="28"/>
              </w:rPr>
              <w:t>Осиновского</w:t>
            </w:r>
            <w:r w:rsidR="00542459" w:rsidRPr="00F1173C">
              <w:rPr>
                <w:sz w:val="28"/>
                <w:szCs w:val="28"/>
              </w:rPr>
              <w:t xml:space="preserve"> </w:t>
            </w:r>
            <w:r w:rsidR="00542459">
              <w:rPr>
                <w:sz w:val="28"/>
                <w:szCs w:val="28"/>
              </w:rPr>
              <w:t xml:space="preserve">сельсовета </w:t>
            </w:r>
            <w:r w:rsidRPr="00F1173C">
              <w:rPr>
                <w:sz w:val="28"/>
                <w:szCs w:val="28"/>
              </w:rPr>
              <w:t xml:space="preserve"> Куйбы</w:t>
            </w:r>
            <w:r w:rsidR="00542459">
              <w:rPr>
                <w:sz w:val="28"/>
                <w:szCs w:val="28"/>
              </w:rPr>
              <w:t xml:space="preserve">шевского района </w:t>
            </w:r>
            <w:r w:rsidRPr="00F1173C">
              <w:rPr>
                <w:sz w:val="28"/>
                <w:szCs w:val="28"/>
              </w:rPr>
              <w:t xml:space="preserve"> Новосибирской области</w:t>
            </w:r>
          </w:p>
        </w:tc>
      </w:tr>
      <w:tr w:rsidR="006E76D4" w:rsidRPr="00F1173C" w:rsidTr="006E76D4">
        <w:tc>
          <w:tcPr>
            <w:tcW w:w="2448" w:type="dxa"/>
          </w:tcPr>
          <w:p w:rsidR="006E76D4" w:rsidRPr="00F1173C" w:rsidRDefault="006E76D4" w:rsidP="006E76D4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 xml:space="preserve">Контроль за реализацией программы </w:t>
            </w:r>
          </w:p>
        </w:tc>
        <w:tc>
          <w:tcPr>
            <w:tcW w:w="7123" w:type="dxa"/>
          </w:tcPr>
          <w:p w:rsidR="006E76D4" w:rsidRPr="00F1173C" w:rsidRDefault="006E76D4" w:rsidP="00C030FB">
            <w:pPr>
              <w:ind w:firstLine="0"/>
              <w:jc w:val="left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 xml:space="preserve">Контроль за реализацией Программы осуществляет Администрация </w:t>
            </w:r>
            <w:r w:rsidR="00542459">
              <w:rPr>
                <w:sz w:val="28"/>
                <w:szCs w:val="28"/>
              </w:rPr>
              <w:t>Осиновского</w:t>
            </w:r>
            <w:r w:rsidR="00542459" w:rsidRPr="00F1173C">
              <w:rPr>
                <w:sz w:val="28"/>
                <w:szCs w:val="28"/>
              </w:rPr>
              <w:t xml:space="preserve"> </w:t>
            </w:r>
            <w:r w:rsidR="00542459">
              <w:rPr>
                <w:sz w:val="28"/>
                <w:szCs w:val="28"/>
              </w:rPr>
              <w:t xml:space="preserve">сельсовета  Куйбышевского района </w:t>
            </w:r>
            <w:r w:rsidRPr="00F1173C">
              <w:rPr>
                <w:sz w:val="28"/>
                <w:szCs w:val="28"/>
              </w:rPr>
              <w:t xml:space="preserve"> Новосибирской области</w:t>
            </w:r>
          </w:p>
        </w:tc>
      </w:tr>
      <w:tr w:rsidR="006E76D4" w:rsidRPr="00F1173C" w:rsidTr="006E76D4">
        <w:tc>
          <w:tcPr>
            <w:tcW w:w="2448" w:type="dxa"/>
          </w:tcPr>
          <w:p w:rsidR="006E76D4" w:rsidRPr="00F1173C" w:rsidRDefault="006E76D4" w:rsidP="006E76D4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7123" w:type="dxa"/>
          </w:tcPr>
          <w:p w:rsidR="006E76D4" w:rsidRPr="00F1173C" w:rsidRDefault="006E76D4" w:rsidP="00C030FB">
            <w:pPr>
              <w:ind w:firstLine="0"/>
              <w:jc w:val="left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 xml:space="preserve">Повышение комфортности и безопасности жизнедеятельности населения и хозяйствующих субъектов на территории </w:t>
            </w:r>
            <w:r w:rsidR="00542459">
              <w:rPr>
                <w:sz w:val="28"/>
                <w:szCs w:val="28"/>
              </w:rPr>
              <w:t xml:space="preserve"> Осиновского </w:t>
            </w:r>
            <w:r>
              <w:rPr>
                <w:sz w:val="28"/>
                <w:szCs w:val="28"/>
              </w:rPr>
              <w:t xml:space="preserve"> </w:t>
            </w:r>
            <w:r w:rsidRPr="00F1173C">
              <w:rPr>
                <w:sz w:val="28"/>
                <w:szCs w:val="28"/>
              </w:rPr>
              <w:t>сельсовета</w:t>
            </w:r>
          </w:p>
        </w:tc>
      </w:tr>
      <w:tr w:rsidR="006E76D4" w:rsidRPr="00F1173C" w:rsidTr="006E76D4">
        <w:tc>
          <w:tcPr>
            <w:tcW w:w="2448" w:type="dxa"/>
          </w:tcPr>
          <w:p w:rsidR="006E76D4" w:rsidRPr="00F1173C" w:rsidRDefault="006E76D4" w:rsidP="006E76D4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 xml:space="preserve">Задача программы </w:t>
            </w:r>
          </w:p>
        </w:tc>
        <w:tc>
          <w:tcPr>
            <w:tcW w:w="7123" w:type="dxa"/>
          </w:tcPr>
          <w:p w:rsidR="006E76D4" w:rsidRPr="00F1173C" w:rsidRDefault="006E76D4" w:rsidP="006E76D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left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Повышение надежности системы транспортной инфраструктуры.</w:t>
            </w:r>
          </w:p>
          <w:p w:rsidR="006E76D4" w:rsidRPr="00F1173C" w:rsidRDefault="006E76D4" w:rsidP="006E76D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left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обеспечение более комфортных условий проживания сельского поселения, безопасности дорожного движения.</w:t>
            </w:r>
          </w:p>
        </w:tc>
      </w:tr>
      <w:tr w:rsidR="006E76D4" w:rsidRPr="00F1173C" w:rsidTr="006E76D4">
        <w:tc>
          <w:tcPr>
            <w:tcW w:w="2448" w:type="dxa"/>
          </w:tcPr>
          <w:p w:rsidR="006E76D4" w:rsidRPr="00F1173C" w:rsidRDefault="006E76D4" w:rsidP="006E76D4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123" w:type="dxa"/>
          </w:tcPr>
          <w:p w:rsidR="006E76D4" w:rsidRPr="00F1173C" w:rsidRDefault="00C911CA" w:rsidP="006E7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2020-2025 </w:t>
            </w:r>
            <w:r w:rsidR="006E76D4" w:rsidRPr="00F1173C">
              <w:rPr>
                <w:sz w:val="28"/>
                <w:szCs w:val="28"/>
              </w:rPr>
              <w:t xml:space="preserve">г. </w:t>
            </w:r>
          </w:p>
        </w:tc>
      </w:tr>
      <w:tr w:rsidR="006E76D4" w:rsidRPr="00F1173C" w:rsidTr="006E76D4">
        <w:tc>
          <w:tcPr>
            <w:tcW w:w="2448" w:type="dxa"/>
          </w:tcPr>
          <w:p w:rsidR="006E76D4" w:rsidRPr="00F1173C" w:rsidRDefault="006E76D4" w:rsidP="006E76D4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123" w:type="dxa"/>
          </w:tcPr>
          <w:p w:rsidR="006E76D4" w:rsidRPr="00F1173C" w:rsidRDefault="006E76D4" w:rsidP="00C030FB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Источники финансирования:</w:t>
            </w:r>
          </w:p>
          <w:p w:rsidR="006E76D4" w:rsidRPr="00F1173C" w:rsidRDefault="006E76D4" w:rsidP="00C030FB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- средства местного бюджета.</w:t>
            </w:r>
          </w:p>
          <w:p w:rsidR="006E76D4" w:rsidRPr="00F1173C" w:rsidRDefault="006E76D4" w:rsidP="00C030FB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Бюджетные ассигнования предусм</w:t>
            </w:r>
            <w:r w:rsidR="00C911CA">
              <w:rPr>
                <w:sz w:val="28"/>
                <w:szCs w:val="28"/>
              </w:rPr>
              <w:t>отренные в плановом периоде 2020</w:t>
            </w:r>
            <w:r w:rsidRPr="00F1173C">
              <w:rPr>
                <w:sz w:val="28"/>
                <w:szCs w:val="28"/>
              </w:rPr>
              <w:t xml:space="preserve"> года, будут уточнены при формировании проектов бюджета поселения с учетом изменения ассигнований из регионального бюджета.</w:t>
            </w:r>
          </w:p>
        </w:tc>
      </w:tr>
      <w:tr w:rsidR="006E76D4" w:rsidRPr="00F1173C" w:rsidTr="006E76D4">
        <w:tc>
          <w:tcPr>
            <w:tcW w:w="2448" w:type="dxa"/>
          </w:tcPr>
          <w:p w:rsidR="006E76D4" w:rsidRPr="00F1173C" w:rsidRDefault="006E76D4" w:rsidP="006E76D4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lastRenderedPageBreak/>
              <w:t xml:space="preserve">Мероприятия программы </w:t>
            </w:r>
          </w:p>
        </w:tc>
        <w:tc>
          <w:tcPr>
            <w:tcW w:w="7123" w:type="dxa"/>
            <w:tcBorders>
              <w:bottom w:val="single" w:sz="4" w:space="0" w:color="auto"/>
            </w:tcBorders>
          </w:tcPr>
          <w:p w:rsidR="006E76D4" w:rsidRPr="00F1173C" w:rsidRDefault="006E76D4" w:rsidP="00C030FB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-разработка проектно-сметной документации;</w:t>
            </w:r>
          </w:p>
          <w:p w:rsidR="006E76D4" w:rsidRPr="00F1173C" w:rsidRDefault="006E76D4" w:rsidP="00C030FB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- приобретение материалов и ремонт дорог;</w:t>
            </w:r>
          </w:p>
          <w:p w:rsidR="006E76D4" w:rsidRPr="00FF3DD1" w:rsidRDefault="006E76D4" w:rsidP="00C030FB">
            <w:pPr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-мероприятия по организации дорожного движения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E76D4" w:rsidRDefault="006E76D4" w:rsidP="006E76D4">
      <w:pPr>
        <w:ind w:firstLine="708"/>
        <w:rPr>
          <w:sz w:val="28"/>
          <w:szCs w:val="28"/>
        </w:rPr>
      </w:pPr>
    </w:p>
    <w:p w:rsidR="006E76D4" w:rsidRPr="00CF071E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tabs>
          <w:tab w:val="left" w:pos="124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F071E">
        <w:rPr>
          <w:b/>
          <w:sz w:val="28"/>
          <w:szCs w:val="28"/>
        </w:rPr>
        <w:t xml:space="preserve">                         2. Общие сведения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 xml:space="preserve">Одним из основополагающих условий развития поселения является комплексное развитие систем жизнеобеспечения </w:t>
      </w:r>
      <w:r w:rsidR="00542459">
        <w:rPr>
          <w:sz w:val="28"/>
          <w:szCs w:val="28"/>
        </w:rPr>
        <w:t xml:space="preserve"> Осиновского</w:t>
      </w:r>
      <w:r>
        <w:rPr>
          <w:sz w:val="28"/>
          <w:szCs w:val="28"/>
        </w:rPr>
        <w:t xml:space="preserve"> сельсовета. Этапом, предшествующим разработке основных мероприятий Программы, является проведение анализа и оценка социально</w:t>
      </w:r>
      <w:r w:rsidR="00C030FB">
        <w:rPr>
          <w:sz w:val="28"/>
          <w:szCs w:val="28"/>
        </w:rPr>
        <w:t xml:space="preserve"> </w:t>
      </w:r>
      <w:r>
        <w:rPr>
          <w:sz w:val="28"/>
          <w:szCs w:val="28"/>
        </w:rPr>
        <w:t>- экономического и территориального развития сельского поселения.</w:t>
      </w:r>
    </w:p>
    <w:p w:rsidR="006E76D4" w:rsidRDefault="006E76D4" w:rsidP="006E76D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Анализ и оценка социально</w:t>
      </w:r>
      <w:r w:rsidR="00C030F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030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экономического и территориального развития муниципального образования, а также прогноз его развития по следующим направлениям: </w:t>
      </w:r>
    </w:p>
    <w:p w:rsidR="006E76D4" w:rsidRDefault="006E76D4" w:rsidP="00C030FB">
      <w:pPr>
        <w:tabs>
          <w:tab w:val="left" w:pos="130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демографическое развитие;</w:t>
      </w:r>
    </w:p>
    <w:p w:rsidR="006E76D4" w:rsidRDefault="006E76D4" w:rsidP="00C030FB">
      <w:pPr>
        <w:tabs>
          <w:tab w:val="left" w:pos="130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-перспективное строительство;</w:t>
      </w:r>
    </w:p>
    <w:p w:rsidR="006E76D4" w:rsidRDefault="006E76D4" w:rsidP="00C030FB">
      <w:pPr>
        <w:tabs>
          <w:tab w:val="left" w:pos="130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-состояние транспортной инфраструктуры;</w:t>
      </w:r>
    </w:p>
    <w:p w:rsidR="006E76D4" w:rsidRDefault="006E76D4" w:rsidP="006E76D4">
      <w:pPr>
        <w:tabs>
          <w:tab w:val="left" w:pos="1305"/>
        </w:tabs>
        <w:rPr>
          <w:sz w:val="28"/>
          <w:szCs w:val="28"/>
        </w:rPr>
      </w:pPr>
    </w:p>
    <w:p w:rsidR="00C030FB" w:rsidRDefault="006E76D4" w:rsidP="00C030FB">
      <w:pPr>
        <w:tabs>
          <w:tab w:val="left" w:pos="1305"/>
        </w:tabs>
        <w:rPr>
          <w:sz w:val="28"/>
          <w:szCs w:val="28"/>
        </w:rPr>
      </w:pPr>
      <w:r>
        <w:rPr>
          <w:sz w:val="28"/>
          <w:szCs w:val="28"/>
        </w:rPr>
        <w:tab/>
        <w:t>Программа направлена на обеспечение надежного и устойчивого обслуживания потреблений услугами, снижение износа объектов транспортной инфраструктуры.</w:t>
      </w:r>
    </w:p>
    <w:p w:rsidR="00C030FB" w:rsidRDefault="00C030FB" w:rsidP="00C030FB">
      <w:pPr>
        <w:tabs>
          <w:tab w:val="left" w:pos="1305"/>
        </w:tabs>
        <w:rPr>
          <w:sz w:val="28"/>
          <w:szCs w:val="28"/>
        </w:rPr>
      </w:pPr>
    </w:p>
    <w:p w:rsidR="006E76D4" w:rsidRDefault="006E76D4" w:rsidP="00C030FB">
      <w:pPr>
        <w:tabs>
          <w:tab w:val="left" w:pos="1305"/>
        </w:tabs>
        <w:rPr>
          <w:sz w:val="28"/>
          <w:szCs w:val="28"/>
        </w:rPr>
      </w:pPr>
      <w:r>
        <w:rPr>
          <w:sz w:val="28"/>
          <w:szCs w:val="28"/>
        </w:rPr>
        <w:t>Показатели демографического развития поселения являются ключевым</w:t>
      </w:r>
    </w:p>
    <w:p w:rsidR="006E76D4" w:rsidRDefault="006E76D4" w:rsidP="006E76D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инструментом оценки развития сельского поселения, как среды жизнедеятельности человека.</w:t>
      </w:r>
    </w:p>
    <w:p w:rsidR="006E76D4" w:rsidRDefault="006E76D4" w:rsidP="006E76D4">
      <w:pPr>
        <w:jc w:val="center"/>
        <w:rPr>
          <w:sz w:val="28"/>
          <w:szCs w:val="28"/>
        </w:rPr>
      </w:pPr>
    </w:p>
    <w:p w:rsidR="006E76D4" w:rsidRDefault="006E76D4" w:rsidP="006E76D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Внешний транспорт.</w:t>
      </w: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Внешний транспорт на территории поселения одним видом – автомобильным. В населенных пунктах внешний транспорт не имеет больших объемов.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Внешний транспорт имеет большое значение с точки зрения сообщения поселения с районными и областными центрами и соседними районными муниципальными образованиями.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ind w:firstLine="0"/>
        <w:rPr>
          <w:sz w:val="28"/>
          <w:szCs w:val="28"/>
        </w:rPr>
      </w:pPr>
    </w:p>
    <w:p w:rsidR="006E76D4" w:rsidRDefault="006E76D4" w:rsidP="006E7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Общественный транспорт.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 xml:space="preserve">Транспорт -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</w:t>
      </w:r>
      <w:r>
        <w:rPr>
          <w:sz w:val="28"/>
          <w:szCs w:val="28"/>
        </w:rPr>
        <w:lastRenderedPageBreak/>
        <w:t>функционирование транспорта является необходимым условием для полного удовлетворения потребностей населения в перевозках и успешной работы всех предприятий поселения.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Основным видом пассажирского транспорта поселения является автобус и автомобили, находящиеся в личном пользовании.</w:t>
      </w:r>
    </w:p>
    <w:p w:rsidR="006E76D4" w:rsidRDefault="006E76D4" w:rsidP="006E76D4">
      <w:pPr>
        <w:ind w:firstLine="0"/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Большинство трудовых передвижений в поселении приходилось на личный автотранспорт и пешеходные сообщения.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Характеристика улично-дорожной сети </w:t>
      </w:r>
      <w:r w:rsidR="00542459">
        <w:rPr>
          <w:b/>
          <w:sz w:val="28"/>
          <w:szCs w:val="28"/>
        </w:rPr>
        <w:t xml:space="preserve"> </w:t>
      </w:r>
      <w:r w:rsidR="00542459" w:rsidRPr="00542459">
        <w:rPr>
          <w:b/>
          <w:sz w:val="28"/>
          <w:szCs w:val="28"/>
        </w:rPr>
        <w:t>Осиновского</w:t>
      </w:r>
      <w:r w:rsidRPr="0097142C">
        <w:rPr>
          <w:b/>
          <w:sz w:val="28"/>
          <w:szCs w:val="28"/>
        </w:rPr>
        <w:t xml:space="preserve"> сельсовета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Большого транспортного потока нет.</w:t>
      </w:r>
    </w:p>
    <w:p w:rsidR="006E76D4" w:rsidRPr="009355EB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tabs>
          <w:tab w:val="left" w:pos="1290"/>
        </w:tabs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Pr="009F506A">
        <w:rPr>
          <w:b/>
          <w:sz w:val="28"/>
          <w:szCs w:val="28"/>
        </w:rPr>
        <w:t>Уличная сеть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территории </w:t>
      </w:r>
      <w:r w:rsidR="00542459">
        <w:rPr>
          <w:b/>
          <w:sz w:val="28"/>
          <w:szCs w:val="28"/>
        </w:rPr>
        <w:t xml:space="preserve"> </w:t>
      </w:r>
      <w:r w:rsidR="00542459" w:rsidRPr="00542459">
        <w:rPr>
          <w:b/>
          <w:sz w:val="28"/>
          <w:szCs w:val="28"/>
        </w:rPr>
        <w:t>Осиновского</w:t>
      </w:r>
      <w:r>
        <w:rPr>
          <w:b/>
          <w:sz w:val="28"/>
          <w:szCs w:val="28"/>
        </w:rPr>
        <w:t xml:space="preserve"> </w:t>
      </w:r>
      <w:r w:rsidR="005424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сельсовета:</w:t>
      </w:r>
    </w:p>
    <w:p w:rsidR="006E76D4" w:rsidRPr="00FD0E2D" w:rsidRDefault="006E76D4" w:rsidP="006E76D4">
      <w:pPr>
        <w:tabs>
          <w:tab w:val="left" w:pos="1290"/>
        </w:tabs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7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5175"/>
        <w:gridCol w:w="1640"/>
      </w:tblGrid>
      <w:tr w:rsidR="006E76D4" w:rsidRPr="00FF3DD1" w:rsidTr="00F541EA">
        <w:tc>
          <w:tcPr>
            <w:tcW w:w="433" w:type="dxa"/>
          </w:tcPr>
          <w:p w:rsidR="006E76D4" w:rsidRPr="00FF3DD1" w:rsidRDefault="006E76D4" w:rsidP="006E76D4">
            <w:pPr>
              <w:tabs>
                <w:tab w:val="left" w:pos="1290"/>
              </w:tabs>
              <w:ind w:firstLine="0"/>
              <w:jc w:val="center"/>
            </w:pPr>
            <w:r w:rsidRPr="00FF3DD1">
              <w:t>№</w:t>
            </w:r>
          </w:p>
        </w:tc>
        <w:tc>
          <w:tcPr>
            <w:tcW w:w="5175" w:type="dxa"/>
          </w:tcPr>
          <w:p w:rsidR="006E76D4" w:rsidRPr="00FF3DD1" w:rsidRDefault="006E76D4" w:rsidP="006E76D4">
            <w:pPr>
              <w:tabs>
                <w:tab w:val="left" w:pos="1290"/>
              </w:tabs>
              <w:ind w:firstLine="0"/>
              <w:jc w:val="center"/>
            </w:pPr>
            <w:r w:rsidRPr="00FF3DD1">
              <w:t>Наименование улицы</w:t>
            </w:r>
          </w:p>
        </w:tc>
        <w:tc>
          <w:tcPr>
            <w:tcW w:w="1640" w:type="dxa"/>
          </w:tcPr>
          <w:p w:rsidR="006E76D4" w:rsidRPr="00FF3DD1" w:rsidRDefault="006E76D4" w:rsidP="006E76D4">
            <w:pPr>
              <w:tabs>
                <w:tab w:val="left" w:pos="1290"/>
              </w:tabs>
              <w:ind w:firstLine="0"/>
              <w:jc w:val="center"/>
            </w:pPr>
            <w:r w:rsidRPr="00FF3DD1">
              <w:t>Протяжность, м.</w:t>
            </w:r>
          </w:p>
        </w:tc>
      </w:tr>
      <w:tr w:rsidR="006E76D4" w:rsidRPr="00FF3DD1" w:rsidTr="00F541EA">
        <w:trPr>
          <w:trHeight w:val="712"/>
        </w:trPr>
        <w:tc>
          <w:tcPr>
            <w:tcW w:w="433" w:type="dxa"/>
          </w:tcPr>
          <w:p w:rsidR="006E76D4" w:rsidRPr="00FF3DD1" w:rsidRDefault="00F541EA" w:rsidP="006E76D4">
            <w:pPr>
              <w:tabs>
                <w:tab w:val="left" w:pos="1290"/>
              </w:tabs>
              <w:ind w:left="3400" w:firstLine="0"/>
              <w:jc w:val="center"/>
            </w:pPr>
            <w:r>
              <w:t>1</w:t>
            </w:r>
          </w:p>
        </w:tc>
        <w:tc>
          <w:tcPr>
            <w:tcW w:w="5175" w:type="dxa"/>
          </w:tcPr>
          <w:p w:rsidR="006E76D4" w:rsidRPr="00FF3DD1" w:rsidRDefault="00F541EA" w:rsidP="00F541EA">
            <w:pPr>
              <w:tabs>
                <w:tab w:val="left" w:pos="1290"/>
              </w:tabs>
              <w:ind w:firstLine="0"/>
            </w:pPr>
            <w:r>
              <w:t xml:space="preserve"> п. </w:t>
            </w:r>
            <w:proofErr w:type="spellStart"/>
            <w:r>
              <w:t>Кульча</w:t>
            </w:r>
            <w:proofErr w:type="spellEnd"/>
            <w:r>
              <w:t>, Центральная</w:t>
            </w:r>
          </w:p>
        </w:tc>
        <w:tc>
          <w:tcPr>
            <w:tcW w:w="1640" w:type="dxa"/>
          </w:tcPr>
          <w:p w:rsidR="006E76D4" w:rsidRPr="00FF3DD1" w:rsidRDefault="00F541EA" w:rsidP="00F541EA">
            <w:pPr>
              <w:tabs>
                <w:tab w:val="left" w:pos="1290"/>
              </w:tabs>
              <w:jc w:val="left"/>
            </w:pPr>
            <w:r>
              <w:t>1757</w:t>
            </w:r>
          </w:p>
        </w:tc>
      </w:tr>
      <w:tr w:rsidR="006E76D4" w:rsidRPr="00FF3DD1" w:rsidTr="00F541EA">
        <w:trPr>
          <w:trHeight w:val="498"/>
        </w:trPr>
        <w:tc>
          <w:tcPr>
            <w:tcW w:w="433" w:type="dxa"/>
          </w:tcPr>
          <w:p w:rsidR="006E76D4" w:rsidRPr="00FF3DD1" w:rsidRDefault="006E76D4" w:rsidP="006E76D4">
            <w:pPr>
              <w:numPr>
                <w:ilvl w:val="0"/>
                <w:numId w:val="5"/>
              </w:numPr>
              <w:tabs>
                <w:tab w:val="left" w:pos="1290"/>
              </w:tabs>
              <w:jc w:val="center"/>
            </w:pPr>
          </w:p>
        </w:tc>
        <w:tc>
          <w:tcPr>
            <w:tcW w:w="5175" w:type="dxa"/>
          </w:tcPr>
          <w:p w:rsidR="006E76D4" w:rsidRPr="00FF3DD1" w:rsidRDefault="00F541EA" w:rsidP="00F541EA">
            <w:pPr>
              <w:tabs>
                <w:tab w:val="left" w:pos="1290"/>
              </w:tabs>
              <w:ind w:firstLine="0"/>
            </w:pPr>
            <w:r>
              <w:t xml:space="preserve">п. </w:t>
            </w:r>
            <w:proofErr w:type="spellStart"/>
            <w:r>
              <w:t>Кульча</w:t>
            </w:r>
            <w:proofErr w:type="spellEnd"/>
            <w:r>
              <w:t xml:space="preserve">, Безымянная </w:t>
            </w:r>
          </w:p>
        </w:tc>
        <w:tc>
          <w:tcPr>
            <w:tcW w:w="1640" w:type="dxa"/>
          </w:tcPr>
          <w:p w:rsidR="006E76D4" w:rsidRPr="00FF3DD1" w:rsidRDefault="00F541EA" w:rsidP="00F541EA">
            <w:pPr>
              <w:tabs>
                <w:tab w:val="left" w:pos="1290"/>
              </w:tabs>
              <w:ind w:firstLine="0"/>
              <w:jc w:val="center"/>
            </w:pPr>
            <w:r>
              <w:t xml:space="preserve">      </w:t>
            </w:r>
            <w:r w:rsidR="0010566E">
              <w:t>3</w:t>
            </w:r>
            <w:r>
              <w:t>03</w:t>
            </w:r>
          </w:p>
        </w:tc>
      </w:tr>
      <w:tr w:rsidR="006E76D4" w:rsidRPr="00FF3DD1" w:rsidTr="00F541EA">
        <w:trPr>
          <w:trHeight w:val="528"/>
        </w:trPr>
        <w:tc>
          <w:tcPr>
            <w:tcW w:w="433" w:type="dxa"/>
          </w:tcPr>
          <w:p w:rsidR="006E76D4" w:rsidRPr="00FF3DD1" w:rsidRDefault="006E76D4" w:rsidP="006E76D4">
            <w:pPr>
              <w:numPr>
                <w:ilvl w:val="0"/>
                <w:numId w:val="5"/>
              </w:numPr>
              <w:tabs>
                <w:tab w:val="left" w:pos="1290"/>
              </w:tabs>
              <w:jc w:val="center"/>
            </w:pPr>
          </w:p>
        </w:tc>
        <w:tc>
          <w:tcPr>
            <w:tcW w:w="5175" w:type="dxa"/>
          </w:tcPr>
          <w:p w:rsidR="006E76D4" w:rsidRPr="00FF3DD1" w:rsidRDefault="00F541EA" w:rsidP="006E76D4">
            <w:pPr>
              <w:tabs>
                <w:tab w:val="left" w:pos="1290"/>
              </w:tabs>
              <w:ind w:firstLine="0"/>
            </w:pPr>
            <w:r>
              <w:t xml:space="preserve"> П. Дмитриевский, Дмитриевская</w:t>
            </w:r>
          </w:p>
        </w:tc>
        <w:tc>
          <w:tcPr>
            <w:tcW w:w="1640" w:type="dxa"/>
          </w:tcPr>
          <w:p w:rsidR="006E76D4" w:rsidRPr="00FF3DD1" w:rsidRDefault="00F541EA" w:rsidP="00F541EA">
            <w:pPr>
              <w:tabs>
                <w:tab w:val="left" w:pos="1290"/>
              </w:tabs>
            </w:pPr>
            <w:r>
              <w:t>781</w:t>
            </w:r>
          </w:p>
        </w:tc>
      </w:tr>
      <w:tr w:rsidR="006E76D4" w:rsidRPr="00FF3DD1" w:rsidTr="00F541EA">
        <w:trPr>
          <w:trHeight w:val="628"/>
        </w:trPr>
        <w:tc>
          <w:tcPr>
            <w:tcW w:w="433" w:type="dxa"/>
          </w:tcPr>
          <w:p w:rsidR="006E76D4" w:rsidRPr="00FF3DD1" w:rsidRDefault="006E76D4" w:rsidP="006E76D4">
            <w:pPr>
              <w:numPr>
                <w:ilvl w:val="0"/>
                <w:numId w:val="5"/>
              </w:numPr>
              <w:tabs>
                <w:tab w:val="left" w:pos="1290"/>
              </w:tabs>
              <w:jc w:val="center"/>
            </w:pPr>
          </w:p>
        </w:tc>
        <w:tc>
          <w:tcPr>
            <w:tcW w:w="5175" w:type="dxa"/>
          </w:tcPr>
          <w:p w:rsidR="006E76D4" w:rsidRPr="00FF3DD1" w:rsidRDefault="00F541EA" w:rsidP="00F541EA">
            <w:pPr>
              <w:tabs>
                <w:tab w:val="left" w:pos="1290"/>
              </w:tabs>
              <w:ind w:firstLine="0"/>
            </w:pPr>
            <w:r>
              <w:t xml:space="preserve"> </w:t>
            </w:r>
            <w:proofErr w:type="spellStart"/>
            <w:r>
              <w:t>д.Красновка,Красновская</w:t>
            </w:r>
            <w:proofErr w:type="spellEnd"/>
            <w:r>
              <w:t xml:space="preserve"> </w:t>
            </w:r>
          </w:p>
        </w:tc>
        <w:tc>
          <w:tcPr>
            <w:tcW w:w="1640" w:type="dxa"/>
          </w:tcPr>
          <w:p w:rsidR="006E76D4" w:rsidRPr="00FF3DD1" w:rsidRDefault="00F541EA" w:rsidP="00F541EA">
            <w:pPr>
              <w:tabs>
                <w:tab w:val="left" w:pos="1290"/>
              </w:tabs>
              <w:ind w:firstLine="0"/>
            </w:pPr>
            <w:r>
              <w:t xml:space="preserve">           1494</w:t>
            </w:r>
          </w:p>
        </w:tc>
      </w:tr>
      <w:tr w:rsidR="006E76D4" w:rsidRPr="00FF3DD1" w:rsidTr="00F541EA">
        <w:trPr>
          <w:trHeight w:val="538"/>
        </w:trPr>
        <w:tc>
          <w:tcPr>
            <w:tcW w:w="433" w:type="dxa"/>
          </w:tcPr>
          <w:p w:rsidR="006E76D4" w:rsidRPr="00FF3DD1" w:rsidRDefault="006E76D4" w:rsidP="006E76D4">
            <w:pPr>
              <w:numPr>
                <w:ilvl w:val="0"/>
                <w:numId w:val="5"/>
              </w:numPr>
              <w:tabs>
                <w:tab w:val="left" w:pos="1290"/>
              </w:tabs>
              <w:jc w:val="center"/>
            </w:pPr>
          </w:p>
        </w:tc>
        <w:tc>
          <w:tcPr>
            <w:tcW w:w="5175" w:type="dxa"/>
          </w:tcPr>
          <w:p w:rsidR="006E76D4" w:rsidRPr="00FF3DD1" w:rsidRDefault="00F541EA" w:rsidP="006E76D4">
            <w:pPr>
              <w:tabs>
                <w:tab w:val="left" w:pos="1290"/>
              </w:tabs>
              <w:ind w:firstLine="0"/>
            </w:pPr>
            <w:r>
              <w:t>с.Осиново, Армянская</w:t>
            </w:r>
          </w:p>
        </w:tc>
        <w:tc>
          <w:tcPr>
            <w:tcW w:w="1640" w:type="dxa"/>
          </w:tcPr>
          <w:p w:rsidR="006E76D4" w:rsidRPr="00FF3DD1" w:rsidRDefault="00F541EA" w:rsidP="00F541EA">
            <w:pPr>
              <w:tabs>
                <w:tab w:val="left" w:pos="1290"/>
              </w:tabs>
            </w:pPr>
            <w:r>
              <w:t xml:space="preserve">354 </w:t>
            </w:r>
          </w:p>
        </w:tc>
      </w:tr>
      <w:tr w:rsidR="006E76D4" w:rsidRPr="00FF3DD1" w:rsidTr="00F541EA">
        <w:trPr>
          <w:trHeight w:val="421"/>
        </w:trPr>
        <w:tc>
          <w:tcPr>
            <w:tcW w:w="433" w:type="dxa"/>
          </w:tcPr>
          <w:p w:rsidR="006E76D4" w:rsidRPr="00FF3DD1" w:rsidRDefault="006E76D4" w:rsidP="006E76D4">
            <w:pPr>
              <w:numPr>
                <w:ilvl w:val="0"/>
                <w:numId w:val="5"/>
              </w:numPr>
              <w:tabs>
                <w:tab w:val="left" w:pos="1290"/>
              </w:tabs>
              <w:jc w:val="center"/>
            </w:pPr>
          </w:p>
        </w:tc>
        <w:tc>
          <w:tcPr>
            <w:tcW w:w="5175" w:type="dxa"/>
          </w:tcPr>
          <w:p w:rsidR="006E76D4" w:rsidRPr="00FF3DD1" w:rsidRDefault="00F541EA" w:rsidP="006E76D4">
            <w:pPr>
              <w:tabs>
                <w:tab w:val="left" w:pos="1290"/>
              </w:tabs>
              <w:ind w:firstLine="0"/>
            </w:pPr>
            <w:r>
              <w:t>с.Осиново, Школьная</w:t>
            </w:r>
          </w:p>
        </w:tc>
        <w:tc>
          <w:tcPr>
            <w:tcW w:w="1640" w:type="dxa"/>
          </w:tcPr>
          <w:p w:rsidR="006E76D4" w:rsidRPr="00FF3DD1" w:rsidRDefault="00F541EA" w:rsidP="00F541EA">
            <w:pPr>
              <w:tabs>
                <w:tab w:val="left" w:pos="1290"/>
              </w:tabs>
            </w:pPr>
            <w:r>
              <w:t>749</w:t>
            </w:r>
          </w:p>
        </w:tc>
      </w:tr>
      <w:tr w:rsidR="006E76D4" w:rsidRPr="00FF3DD1" w:rsidTr="00F541EA">
        <w:tc>
          <w:tcPr>
            <w:tcW w:w="433" w:type="dxa"/>
          </w:tcPr>
          <w:p w:rsidR="006E76D4" w:rsidRPr="00FF3DD1" w:rsidRDefault="006E76D4" w:rsidP="006E76D4">
            <w:pPr>
              <w:numPr>
                <w:ilvl w:val="0"/>
                <w:numId w:val="5"/>
              </w:numPr>
              <w:tabs>
                <w:tab w:val="left" w:pos="1290"/>
              </w:tabs>
              <w:jc w:val="center"/>
            </w:pPr>
          </w:p>
        </w:tc>
        <w:tc>
          <w:tcPr>
            <w:tcW w:w="5175" w:type="dxa"/>
          </w:tcPr>
          <w:p w:rsidR="006E76D4" w:rsidRPr="00FF3DD1" w:rsidRDefault="00F541EA" w:rsidP="006E76D4">
            <w:pPr>
              <w:tabs>
                <w:tab w:val="left" w:pos="1290"/>
              </w:tabs>
              <w:ind w:firstLine="0"/>
            </w:pPr>
            <w:r>
              <w:t>с.Осиново, Прямая</w:t>
            </w:r>
          </w:p>
        </w:tc>
        <w:tc>
          <w:tcPr>
            <w:tcW w:w="1640" w:type="dxa"/>
          </w:tcPr>
          <w:p w:rsidR="006E76D4" w:rsidRPr="00FF3DD1" w:rsidRDefault="00F541EA" w:rsidP="00F541EA">
            <w:pPr>
              <w:tabs>
                <w:tab w:val="left" w:pos="1290"/>
              </w:tabs>
            </w:pPr>
            <w:r>
              <w:t>1982</w:t>
            </w:r>
          </w:p>
        </w:tc>
      </w:tr>
      <w:tr w:rsidR="006E76D4" w:rsidRPr="00FF3DD1" w:rsidTr="00F541EA">
        <w:tc>
          <w:tcPr>
            <w:tcW w:w="433" w:type="dxa"/>
          </w:tcPr>
          <w:p w:rsidR="006E76D4" w:rsidRPr="00FF3DD1" w:rsidRDefault="00F541EA" w:rsidP="006E76D4">
            <w:pPr>
              <w:numPr>
                <w:ilvl w:val="0"/>
                <w:numId w:val="5"/>
              </w:numPr>
              <w:tabs>
                <w:tab w:val="left" w:pos="1290"/>
              </w:tabs>
              <w:jc w:val="center"/>
            </w:pPr>
            <w:r>
              <w:t xml:space="preserve"> </w:t>
            </w:r>
          </w:p>
        </w:tc>
        <w:tc>
          <w:tcPr>
            <w:tcW w:w="5175" w:type="dxa"/>
          </w:tcPr>
          <w:p w:rsidR="006E76D4" w:rsidRPr="00FF3DD1" w:rsidRDefault="00F541EA" w:rsidP="006E76D4">
            <w:pPr>
              <w:tabs>
                <w:tab w:val="left" w:pos="1290"/>
              </w:tabs>
              <w:ind w:firstLine="0"/>
            </w:pPr>
            <w:r>
              <w:t>п.Кондусла, Советская</w:t>
            </w:r>
          </w:p>
        </w:tc>
        <w:tc>
          <w:tcPr>
            <w:tcW w:w="1640" w:type="dxa"/>
          </w:tcPr>
          <w:p w:rsidR="006E76D4" w:rsidRPr="00FF3DD1" w:rsidRDefault="00F541EA" w:rsidP="007D03AE">
            <w:pPr>
              <w:tabs>
                <w:tab w:val="left" w:pos="1290"/>
              </w:tabs>
            </w:pPr>
            <w:r>
              <w:t>413</w:t>
            </w:r>
          </w:p>
        </w:tc>
      </w:tr>
      <w:tr w:rsidR="006E76D4" w:rsidRPr="00FF3DD1" w:rsidTr="00F541EA">
        <w:tc>
          <w:tcPr>
            <w:tcW w:w="433" w:type="dxa"/>
          </w:tcPr>
          <w:p w:rsidR="006E76D4" w:rsidRPr="00FF3DD1" w:rsidRDefault="006E76D4" w:rsidP="006E76D4">
            <w:pPr>
              <w:numPr>
                <w:ilvl w:val="0"/>
                <w:numId w:val="5"/>
              </w:numPr>
              <w:tabs>
                <w:tab w:val="left" w:pos="1290"/>
              </w:tabs>
              <w:jc w:val="center"/>
            </w:pPr>
          </w:p>
        </w:tc>
        <w:tc>
          <w:tcPr>
            <w:tcW w:w="5175" w:type="dxa"/>
          </w:tcPr>
          <w:p w:rsidR="006E76D4" w:rsidRPr="00FF3DD1" w:rsidRDefault="00F541EA" w:rsidP="007D03AE">
            <w:pPr>
              <w:tabs>
                <w:tab w:val="left" w:pos="1290"/>
              </w:tabs>
              <w:ind w:firstLine="0"/>
            </w:pPr>
            <w:r>
              <w:t xml:space="preserve"> </w:t>
            </w:r>
            <w:r w:rsidR="007D03AE">
              <w:t>п.Кондусла, Новая</w:t>
            </w:r>
          </w:p>
        </w:tc>
        <w:tc>
          <w:tcPr>
            <w:tcW w:w="1640" w:type="dxa"/>
          </w:tcPr>
          <w:p w:rsidR="006E76D4" w:rsidRPr="00FF3DD1" w:rsidRDefault="007D03AE" w:rsidP="007D03AE">
            <w:pPr>
              <w:tabs>
                <w:tab w:val="left" w:pos="1290"/>
              </w:tabs>
            </w:pPr>
            <w:r>
              <w:t>508</w:t>
            </w:r>
          </w:p>
        </w:tc>
      </w:tr>
      <w:tr w:rsidR="006E76D4" w:rsidRPr="00FF3DD1" w:rsidTr="00F541EA">
        <w:tc>
          <w:tcPr>
            <w:tcW w:w="433" w:type="dxa"/>
          </w:tcPr>
          <w:p w:rsidR="006E76D4" w:rsidRPr="00FF3DD1" w:rsidRDefault="006E76D4" w:rsidP="006E76D4">
            <w:pPr>
              <w:numPr>
                <w:ilvl w:val="0"/>
                <w:numId w:val="5"/>
              </w:numPr>
              <w:tabs>
                <w:tab w:val="left" w:pos="1290"/>
              </w:tabs>
              <w:jc w:val="center"/>
            </w:pPr>
          </w:p>
        </w:tc>
        <w:tc>
          <w:tcPr>
            <w:tcW w:w="5175" w:type="dxa"/>
          </w:tcPr>
          <w:p w:rsidR="006E76D4" w:rsidRPr="00FF3DD1" w:rsidRDefault="007D03AE" w:rsidP="007D03AE">
            <w:pPr>
              <w:tabs>
                <w:tab w:val="left" w:pos="1290"/>
              </w:tabs>
              <w:ind w:firstLine="0"/>
            </w:pPr>
            <w:r>
              <w:t xml:space="preserve"> п. Кондусла, Барская</w:t>
            </w:r>
          </w:p>
        </w:tc>
        <w:tc>
          <w:tcPr>
            <w:tcW w:w="1640" w:type="dxa"/>
          </w:tcPr>
          <w:p w:rsidR="006E76D4" w:rsidRPr="00FF3DD1" w:rsidRDefault="007D03AE" w:rsidP="007D03AE">
            <w:pPr>
              <w:tabs>
                <w:tab w:val="left" w:pos="1290"/>
              </w:tabs>
            </w:pPr>
            <w:r>
              <w:t>268</w:t>
            </w:r>
          </w:p>
        </w:tc>
      </w:tr>
      <w:tr w:rsidR="006E76D4" w:rsidRPr="00FF3DD1" w:rsidTr="00F541EA">
        <w:tc>
          <w:tcPr>
            <w:tcW w:w="433" w:type="dxa"/>
          </w:tcPr>
          <w:p w:rsidR="006E76D4" w:rsidRPr="00FF3DD1" w:rsidRDefault="006E76D4" w:rsidP="006E76D4">
            <w:pPr>
              <w:numPr>
                <w:ilvl w:val="0"/>
                <w:numId w:val="5"/>
              </w:numPr>
              <w:tabs>
                <w:tab w:val="left" w:pos="1290"/>
              </w:tabs>
            </w:pPr>
          </w:p>
        </w:tc>
        <w:tc>
          <w:tcPr>
            <w:tcW w:w="5175" w:type="dxa"/>
          </w:tcPr>
          <w:p w:rsidR="006E76D4" w:rsidRPr="00FF3DD1" w:rsidRDefault="007D03AE" w:rsidP="006E76D4">
            <w:pPr>
              <w:tabs>
                <w:tab w:val="left" w:pos="1290"/>
              </w:tabs>
              <w:ind w:firstLine="0"/>
            </w:pPr>
            <w:r>
              <w:t>п.Кондусла, Гагарина</w:t>
            </w:r>
          </w:p>
        </w:tc>
        <w:tc>
          <w:tcPr>
            <w:tcW w:w="1640" w:type="dxa"/>
          </w:tcPr>
          <w:p w:rsidR="006E76D4" w:rsidRPr="00FF3DD1" w:rsidRDefault="007D03AE" w:rsidP="007D03AE">
            <w:pPr>
              <w:tabs>
                <w:tab w:val="left" w:pos="1290"/>
              </w:tabs>
            </w:pPr>
            <w:r>
              <w:t>462</w:t>
            </w:r>
          </w:p>
        </w:tc>
      </w:tr>
      <w:tr w:rsidR="006E76D4" w:rsidRPr="00FF3DD1" w:rsidTr="007D03AE">
        <w:trPr>
          <w:trHeight w:val="294"/>
        </w:trPr>
        <w:tc>
          <w:tcPr>
            <w:tcW w:w="433" w:type="dxa"/>
          </w:tcPr>
          <w:p w:rsidR="006E76D4" w:rsidRPr="00FF3DD1" w:rsidRDefault="007D03AE" w:rsidP="006E76D4">
            <w:pPr>
              <w:numPr>
                <w:ilvl w:val="0"/>
                <w:numId w:val="5"/>
              </w:numPr>
              <w:tabs>
                <w:tab w:val="left" w:pos="1290"/>
              </w:tabs>
              <w:jc w:val="center"/>
            </w:pPr>
            <w:r>
              <w:t xml:space="preserve"> </w:t>
            </w:r>
          </w:p>
        </w:tc>
        <w:tc>
          <w:tcPr>
            <w:tcW w:w="5175" w:type="dxa"/>
          </w:tcPr>
          <w:p w:rsidR="006E76D4" w:rsidRPr="00FF3DD1" w:rsidRDefault="007D03AE" w:rsidP="006E76D4">
            <w:pPr>
              <w:tabs>
                <w:tab w:val="left" w:pos="1290"/>
              </w:tabs>
              <w:ind w:firstLine="0"/>
            </w:pPr>
            <w:r>
              <w:t>п.Кондусла, Молодежная</w:t>
            </w:r>
            <w:r w:rsidR="006E76D4" w:rsidRPr="00FF3DD1">
              <w:t xml:space="preserve"> </w:t>
            </w:r>
          </w:p>
        </w:tc>
        <w:tc>
          <w:tcPr>
            <w:tcW w:w="1640" w:type="dxa"/>
          </w:tcPr>
          <w:p w:rsidR="006E76D4" w:rsidRPr="00FF3DD1" w:rsidRDefault="007D03AE" w:rsidP="007D03AE">
            <w:pPr>
              <w:tabs>
                <w:tab w:val="left" w:pos="1290"/>
              </w:tabs>
            </w:pPr>
            <w:r>
              <w:t>372</w:t>
            </w:r>
          </w:p>
          <w:p w:rsidR="006E76D4" w:rsidRPr="00FF3DD1" w:rsidRDefault="006E76D4" w:rsidP="006E76D4">
            <w:pPr>
              <w:tabs>
                <w:tab w:val="left" w:pos="1290"/>
              </w:tabs>
              <w:jc w:val="center"/>
            </w:pPr>
          </w:p>
        </w:tc>
      </w:tr>
      <w:tr w:rsidR="006E76D4" w:rsidRPr="00FF3DD1" w:rsidTr="00F541EA">
        <w:tc>
          <w:tcPr>
            <w:tcW w:w="433" w:type="dxa"/>
          </w:tcPr>
          <w:p w:rsidR="006E76D4" w:rsidRPr="00FF3DD1" w:rsidRDefault="006E76D4" w:rsidP="006E76D4">
            <w:pPr>
              <w:numPr>
                <w:ilvl w:val="0"/>
                <w:numId w:val="5"/>
              </w:numPr>
              <w:tabs>
                <w:tab w:val="left" w:pos="1290"/>
              </w:tabs>
              <w:jc w:val="center"/>
            </w:pPr>
          </w:p>
        </w:tc>
        <w:tc>
          <w:tcPr>
            <w:tcW w:w="5175" w:type="dxa"/>
          </w:tcPr>
          <w:p w:rsidR="006E76D4" w:rsidRPr="00FF3DD1" w:rsidRDefault="007D03AE" w:rsidP="006E76D4">
            <w:pPr>
              <w:tabs>
                <w:tab w:val="left" w:pos="1290"/>
              </w:tabs>
              <w:ind w:firstLine="0"/>
            </w:pPr>
            <w:r>
              <w:t>п.Кондусла, Елочка</w:t>
            </w:r>
          </w:p>
        </w:tc>
        <w:tc>
          <w:tcPr>
            <w:tcW w:w="1640" w:type="dxa"/>
          </w:tcPr>
          <w:p w:rsidR="006E76D4" w:rsidRPr="00FF3DD1" w:rsidRDefault="007D03AE" w:rsidP="007D03AE">
            <w:pPr>
              <w:tabs>
                <w:tab w:val="left" w:pos="1290"/>
              </w:tabs>
            </w:pPr>
            <w:r>
              <w:t>283</w:t>
            </w:r>
          </w:p>
        </w:tc>
      </w:tr>
      <w:tr w:rsidR="007D03AE" w:rsidRPr="00FF3DD1" w:rsidTr="00F541EA">
        <w:tc>
          <w:tcPr>
            <w:tcW w:w="433" w:type="dxa"/>
          </w:tcPr>
          <w:p w:rsidR="007D03AE" w:rsidRPr="00FF3DD1" w:rsidRDefault="007D03AE" w:rsidP="006E76D4">
            <w:pPr>
              <w:numPr>
                <w:ilvl w:val="0"/>
                <w:numId w:val="5"/>
              </w:numPr>
              <w:tabs>
                <w:tab w:val="left" w:pos="1290"/>
              </w:tabs>
              <w:jc w:val="center"/>
            </w:pPr>
          </w:p>
        </w:tc>
        <w:tc>
          <w:tcPr>
            <w:tcW w:w="5175" w:type="dxa"/>
          </w:tcPr>
          <w:p w:rsidR="007D03AE" w:rsidRDefault="007D03AE" w:rsidP="006E76D4">
            <w:pPr>
              <w:tabs>
                <w:tab w:val="left" w:pos="1290"/>
              </w:tabs>
              <w:ind w:firstLine="0"/>
            </w:pPr>
            <w:r>
              <w:t>п.Кондусла, Центральная</w:t>
            </w:r>
          </w:p>
        </w:tc>
        <w:tc>
          <w:tcPr>
            <w:tcW w:w="1640" w:type="dxa"/>
          </w:tcPr>
          <w:p w:rsidR="007D03AE" w:rsidRDefault="007D03AE" w:rsidP="007D03AE">
            <w:pPr>
              <w:tabs>
                <w:tab w:val="left" w:pos="1290"/>
              </w:tabs>
            </w:pPr>
            <w:r>
              <w:t>640</w:t>
            </w:r>
          </w:p>
        </w:tc>
      </w:tr>
      <w:tr w:rsidR="006E76D4" w:rsidRPr="00FF3DD1" w:rsidTr="00F541EA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08" w:type="dxa"/>
            <w:gridSpan w:val="2"/>
          </w:tcPr>
          <w:p w:rsidR="006E76D4" w:rsidRPr="00FF3DD1" w:rsidRDefault="006E76D4" w:rsidP="006E76D4">
            <w:pPr>
              <w:tabs>
                <w:tab w:val="left" w:pos="1290"/>
              </w:tabs>
              <w:rPr>
                <w:sz w:val="28"/>
                <w:szCs w:val="28"/>
              </w:rPr>
            </w:pPr>
            <w:r w:rsidRPr="00FF3DD1">
              <w:rPr>
                <w:sz w:val="28"/>
                <w:szCs w:val="28"/>
              </w:rPr>
              <w:t xml:space="preserve">              ВСЕГО: </w:t>
            </w:r>
          </w:p>
        </w:tc>
        <w:tc>
          <w:tcPr>
            <w:tcW w:w="1640" w:type="dxa"/>
          </w:tcPr>
          <w:p w:rsidR="006E76D4" w:rsidRPr="00FF3DD1" w:rsidRDefault="00C030FB" w:rsidP="00C030FB">
            <w:pPr>
              <w:tabs>
                <w:tab w:val="left" w:pos="129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10366,0</w:t>
            </w:r>
          </w:p>
        </w:tc>
      </w:tr>
    </w:tbl>
    <w:p w:rsidR="006E76D4" w:rsidRPr="0060700C" w:rsidRDefault="006E76D4" w:rsidP="006E76D4">
      <w:pPr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</w:rPr>
        <w:br w:type="textWrapping" w:clear="all"/>
        <w:t xml:space="preserve">               </w:t>
      </w:r>
    </w:p>
    <w:p w:rsidR="006E76D4" w:rsidRPr="0060700C" w:rsidRDefault="006E76D4" w:rsidP="006E76D4">
      <w:pPr>
        <w:tabs>
          <w:tab w:val="left" w:pos="1290"/>
        </w:tabs>
        <w:rPr>
          <w:b/>
          <w:sz w:val="28"/>
          <w:szCs w:val="28"/>
        </w:rPr>
      </w:pPr>
      <w:r w:rsidRPr="0060700C">
        <w:rPr>
          <w:sz w:val="28"/>
          <w:szCs w:val="28"/>
        </w:rPr>
        <w:t xml:space="preserve"> </w:t>
      </w:r>
      <w:r w:rsidRPr="0060700C">
        <w:rPr>
          <w:b/>
          <w:bCs/>
          <w:sz w:val="28"/>
          <w:szCs w:val="28"/>
        </w:rPr>
        <w:t>6. Основные цели и задачи, сроки и этапы реализации Программы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рамках данной Программы должны быть созданы условия, обеспечивающие привлечение средств внебюджетных источников для модернизации объектов коммунальной инфраструктуры, а также сдерживание </w:t>
      </w:r>
      <w:r>
        <w:rPr>
          <w:sz w:val="28"/>
          <w:szCs w:val="28"/>
        </w:rPr>
        <w:lastRenderedPageBreak/>
        <w:t>темпов роста тарифов на коммунальные услуги.</w:t>
      </w:r>
    </w:p>
    <w:p w:rsidR="006E76D4" w:rsidRPr="008B6B04" w:rsidRDefault="006E76D4" w:rsidP="006E76D4">
      <w:pPr>
        <w:rPr>
          <w:sz w:val="28"/>
          <w:szCs w:val="28"/>
        </w:rPr>
      </w:pPr>
    </w:p>
    <w:p w:rsidR="006E76D4" w:rsidRPr="009F506A" w:rsidRDefault="006E76D4" w:rsidP="006E76D4">
      <w:pPr>
        <w:tabs>
          <w:tab w:val="left" w:pos="1905"/>
        </w:tabs>
        <w:jc w:val="center"/>
        <w:rPr>
          <w:b/>
          <w:sz w:val="28"/>
          <w:szCs w:val="28"/>
        </w:rPr>
      </w:pPr>
      <w:r w:rsidRPr="009F506A">
        <w:rPr>
          <w:b/>
          <w:sz w:val="28"/>
          <w:szCs w:val="28"/>
        </w:rPr>
        <w:t>Основные  задачи Программы: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- модернизация ремонт, реконструкция, строительство объектов благоустройства и дорожного хозяйства;</w:t>
      </w: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 xml:space="preserve">  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6E76D4" w:rsidRDefault="006E76D4" w:rsidP="006E76D4">
      <w:pPr>
        <w:rPr>
          <w:sz w:val="28"/>
          <w:szCs w:val="28"/>
        </w:rPr>
      </w:pPr>
    </w:p>
    <w:p w:rsidR="006E76D4" w:rsidRPr="00B2186D" w:rsidRDefault="006E76D4" w:rsidP="006E76D4">
      <w:pPr>
        <w:tabs>
          <w:tab w:val="left" w:pos="250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B2186D">
        <w:rPr>
          <w:b/>
          <w:sz w:val="28"/>
          <w:szCs w:val="28"/>
        </w:rPr>
        <w:t>Сроки и этапы реализации программы.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C911CA" w:rsidP="006E76D4">
      <w:pPr>
        <w:rPr>
          <w:sz w:val="28"/>
          <w:szCs w:val="28"/>
        </w:rPr>
      </w:pPr>
      <w:r>
        <w:rPr>
          <w:sz w:val="28"/>
          <w:szCs w:val="28"/>
        </w:rPr>
        <w:t>Срок действия программы с 2020-2025</w:t>
      </w:r>
      <w:r w:rsidR="006E76D4">
        <w:rPr>
          <w:sz w:val="28"/>
          <w:szCs w:val="28"/>
        </w:rPr>
        <w:t xml:space="preserve"> года. Реализация программы будет осуществляться весь период.</w:t>
      </w:r>
    </w:p>
    <w:p w:rsidR="006E76D4" w:rsidRPr="00C42400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</w:p>
    <w:p w:rsidR="006E76D4" w:rsidRPr="009F506A" w:rsidRDefault="006E76D4" w:rsidP="006E76D4">
      <w:pPr>
        <w:tabs>
          <w:tab w:val="left" w:pos="3150"/>
        </w:tabs>
        <w:jc w:val="center"/>
        <w:rPr>
          <w:b/>
          <w:sz w:val="28"/>
          <w:szCs w:val="28"/>
        </w:rPr>
      </w:pPr>
      <w:r w:rsidRPr="009F506A">
        <w:rPr>
          <w:b/>
          <w:sz w:val="28"/>
          <w:szCs w:val="28"/>
        </w:rPr>
        <w:t>Общие положения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1. Основными факторами, определяющими направления разработки Программы, являются:</w:t>
      </w:r>
    </w:p>
    <w:p w:rsidR="006E76D4" w:rsidRPr="00FF3DD1" w:rsidRDefault="006E76D4" w:rsidP="006E76D4">
      <w:pPr>
        <w:rPr>
          <w:sz w:val="28"/>
          <w:szCs w:val="28"/>
        </w:rPr>
      </w:pPr>
      <w:r w:rsidRPr="00FF3DD1">
        <w:rPr>
          <w:sz w:val="28"/>
          <w:szCs w:val="28"/>
        </w:rPr>
        <w:t xml:space="preserve">    - тенденции социально</w:t>
      </w:r>
      <w:r w:rsidR="00AE259C">
        <w:rPr>
          <w:sz w:val="28"/>
          <w:szCs w:val="28"/>
        </w:rPr>
        <w:t xml:space="preserve"> </w:t>
      </w:r>
      <w:r w:rsidRPr="00FF3DD1">
        <w:rPr>
          <w:sz w:val="28"/>
          <w:szCs w:val="28"/>
        </w:rPr>
        <w:t>-</w:t>
      </w:r>
      <w:r w:rsidR="00AE259C">
        <w:rPr>
          <w:sz w:val="28"/>
          <w:szCs w:val="28"/>
        </w:rPr>
        <w:t xml:space="preserve"> </w:t>
      </w:r>
      <w:r w:rsidRPr="00FF3DD1">
        <w:rPr>
          <w:sz w:val="28"/>
          <w:szCs w:val="28"/>
        </w:rPr>
        <w:t>экономического развития поселения, характеризующиеся незначительным повышением численности населения, развитием рынка жилья;</w:t>
      </w:r>
    </w:p>
    <w:p w:rsidR="006E76D4" w:rsidRPr="00FF3DD1" w:rsidRDefault="006E76D4" w:rsidP="006E76D4">
      <w:pPr>
        <w:rPr>
          <w:sz w:val="28"/>
          <w:szCs w:val="28"/>
        </w:rPr>
      </w:pPr>
      <w:r w:rsidRPr="00FF3DD1">
        <w:rPr>
          <w:sz w:val="28"/>
          <w:szCs w:val="28"/>
        </w:rPr>
        <w:t xml:space="preserve">   - состояние существующей системы транспортной инфраструктуры;</w:t>
      </w:r>
    </w:p>
    <w:p w:rsidR="006E76D4" w:rsidRPr="00FF3DD1" w:rsidRDefault="006E76D4" w:rsidP="006E76D4">
      <w:pPr>
        <w:rPr>
          <w:sz w:val="28"/>
          <w:szCs w:val="28"/>
        </w:rPr>
      </w:pPr>
      <w:r w:rsidRPr="00FF3DD1">
        <w:rPr>
          <w:sz w:val="28"/>
          <w:szCs w:val="28"/>
        </w:rPr>
        <w:t xml:space="preserve">   -перспективное строительство малоэтажных домов, направленное на улучшение жилищных условий граждан;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2. 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</w:t>
      </w: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3. Разработанные программные мероприятия систематизированы по степени их актуальности.</w:t>
      </w: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4. Список мероприятий на конкретном объекте детализируется после разработки проектно-сметной документации.</w:t>
      </w: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5. Стоимость мероприятий определена,  ориентировочно основываясь на стоимости уже проведенных аналогичных мероприятий.</w:t>
      </w: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 xml:space="preserve">6. Источниками финансирования мероприятий Программы являются средства </w:t>
      </w:r>
      <w:r w:rsidR="00542459">
        <w:rPr>
          <w:sz w:val="28"/>
          <w:szCs w:val="28"/>
        </w:rPr>
        <w:t xml:space="preserve"> Осиновского</w:t>
      </w:r>
      <w:r>
        <w:rPr>
          <w:sz w:val="28"/>
          <w:szCs w:val="28"/>
        </w:rPr>
        <w:t xml:space="preserve"> сельсовета, районного и областного бюджета.</w:t>
      </w: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Перечень программных мероприятий приведен в приложении №1 к Программе.</w:t>
      </w:r>
    </w:p>
    <w:p w:rsidR="006E76D4" w:rsidRPr="009F506A" w:rsidRDefault="006E76D4" w:rsidP="006E76D4">
      <w:pPr>
        <w:jc w:val="center"/>
        <w:rPr>
          <w:b/>
          <w:sz w:val="28"/>
          <w:szCs w:val="28"/>
        </w:rPr>
      </w:pPr>
    </w:p>
    <w:p w:rsidR="00AE259C" w:rsidRDefault="00AE259C" w:rsidP="006E76D4">
      <w:pPr>
        <w:tabs>
          <w:tab w:val="left" w:pos="1350"/>
        </w:tabs>
        <w:jc w:val="center"/>
        <w:rPr>
          <w:b/>
          <w:sz w:val="28"/>
          <w:szCs w:val="28"/>
        </w:rPr>
      </w:pPr>
    </w:p>
    <w:p w:rsidR="00AE259C" w:rsidRDefault="00AE259C" w:rsidP="006E76D4">
      <w:pPr>
        <w:tabs>
          <w:tab w:val="left" w:pos="1350"/>
        </w:tabs>
        <w:jc w:val="center"/>
        <w:rPr>
          <w:b/>
          <w:sz w:val="28"/>
          <w:szCs w:val="28"/>
        </w:rPr>
      </w:pPr>
    </w:p>
    <w:p w:rsidR="006E76D4" w:rsidRPr="009F506A" w:rsidRDefault="006E76D4" w:rsidP="006E76D4">
      <w:pPr>
        <w:tabs>
          <w:tab w:val="left" w:pos="1350"/>
        </w:tabs>
        <w:jc w:val="center"/>
        <w:rPr>
          <w:b/>
          <w:sz w:val="28"/>
          <w:szCs w:val="28"/>
        </w:rPr>
      </w:pPr>
      <w:r w:rsidRPr="009F506A">
        <w:rPr>
          <w:b/>
          <w:sz w:val="28"/>
          <w:szCs w:val="28"/>
        </w:rPr>
        <w:lastRenderedPageBreak/>
        <w:t>Система дорожной деятельности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Основные целевые индикаторы реализации мероприятий Программы:</w:t>
      </w:r>
    </w:p>
    <w:p w:rsidR="006E76D4" w:rsidRDefault="006E76D4" w:rsidP="006E76D4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1. Содержание дорог в </w:t>
      </w:r>
      <w:r w:rsidR="00AE259C">
        <w:rPr>
          <w:sz w:val="28"/>
          <w:szCs w:val="28"/>
        </w:rPr>
        <w:t>требуемом техническом состоянии.</w:t>
      </w:r>
    </w:p>
    <w:p w:rsidR="006E76D4" w:rsidRDefault="006E76D4" w:rsidP="006E76D4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  <w:t>2. Обеспечение безопасности дорожного движения.</w:t>
      </w:r>
    </w:p>
    <w:p w:rsidR="006E76D4" w:rsidRDefault="006E76D4" w:rsidP="006E76D4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  <w:t>3. Механизм реализации Программы и контроль за ходом ее выполнения</w:t>
      </w:r>
      <w:r w:rsidR="00AE259C">
        <w:rPr>
          <w:sz w:val="28"/>
          <w:szCs w:val="28"/>
        </w:rPr>
        <w:t>.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осуществляется Администрацией </w:t>
      </w:r>
      <w:r w:rsidR="00542459">
        <w:rPr>
          <w:sz w:val="28"/>
          <w:szCs w:val="28"/>
        </w:rPr>
        <w:t xml:space="preserve"> Осиновского </w:t>
      </w:r>
      <w:r>
        <w:rPr>
          <w:sz w:val="28"/>
          <w:szCs w:val="28"/>
        </w:rPr>
        <w:t xml:space="preserve"> сельсовета. Для решения задач Программы предполагается использовать средства местного бюджета. В рамках реализации данной Программы в соответствии со стратегическими приоритетами развития </w:t>
      </w:r>
      <w:r w:rsidR="00542459">
        <w:rPr>
          <w:sz w:val="28"/>
          <w:szCs w:val="28"/>
        </w:rPr>
        <w:t xml:space="preserve"> Осиновского </w:t>
      </w:r>
      <w:r>
        <w:rPr>
          <w:sz w:val="28"/>
          <w:szCs w:val="28"/>
        </w:rPr>
        <w:t xml:space="preserve"> сельсовета, генеральным планом, основными направлениями сохранения и развития инженерной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6E76D4" w:rsidRDefault="006E76D4" w:rsidP="006E76D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Исполнителями Программы являются администрация </w:t>
      </w:r>
      <w:r w:rsidR="00F541EA">
        <w:rPr>
          <w:sz w:val="28"/>
          <w:szCs w:val="28"/>
        </w:rPr>
        <w:t xml:space="preserve"> Осиновского</w:t>
      </w:r>
      <w:r>
        <w:rPr>
          <w:sz w:val="28"/>
          <w:szCs w:val="28"/>
        </w:rPr>
        <w:t xml:space="preserve"> сельсовета и организации коммунального комплекса.</w:t>
      </w:r>
    </w:p>
    <w:p w:rsidR="006E76D4" w:rsidRDefault="006E76D4" w:rsidP="006E76D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Контроль за реализацией Программы осуществляет </w:t>
      </w:r>
      <w:proofErr w:type="gramStart"/>
      <w:r>
        <w:rPr>
          <w:sz w:val="28"/>
          <w:szCs w:val="28"/>
        </w:rPr>
        <w:t xml:space="preserve">Администрация </w:t>
      </w:r>
      <w:r w:rsidR="00F541EA">
        <w:rPr>
          <w:sz w:val="28"/>
          <w:szCs w:val="28"/>
        </w:rPr>
        <w:t xml:space="preserve"> Осиновского</w:t>
      </w:r>
      <w:proofErr w:type="gramEnd"/>
      <w:r>
        <w:rPr>
          <w:sz w:val="28"/>
          <w:szCs w:val="28"/>
        </w:rPr>
        <w:t xml:space="preserve"> сельсовета, Куйбышевского района.</w:t>
      </w:r>
    </w:p>
    <w:p w:rsidR="006E76D4" w:rsidRDefault="006E76D4" w:rsidP="006E76D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Программы.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tabs>
          <w:tab w:val="left" w:pos="19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Оценка эффективности реализации Программы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 xml:space="preserve">      Основными результатами реализации мероприятий являются:</w:t>
      </w: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- модернизация и обновление инженерно-коммунальной, транспортной инфраструктуры поселения;</w:t>
      </w: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- снижение затрат предприятий ЖКХ;</w:t>
      </w: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- устранение причин возникновения аварийных ситуаций, угрожающих жизнедеятельности человека;</w:t>
      </w: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- повышение комфортности и безопасности жизнедеятельности населения.</w:t>
      </w:r>
    </w:p>
    <w:p w:rsidR="006E76D4" w:rsidRPr="00E7435A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</w:p>
    <w:p w:rsidR="00AE259C" w:rsidRDefault="00AE259C" w:rsidP="006E76D4">
      <w:pPr>
        <w:rPr>
          <w:sz w:val="28"/>
          <w:szCs w:val="28"/>
        </w:rPr>
      </w:pPr>
    </w:p>
    <w:p w:rsidR="00AE259C" w:rsidRDefault="00AE259C" w:rsidP="006E76D4">
      <w:pPr>
        <w:rPr>
          <w:sz w:val="28"/>
          <w:szCs w:val="28"/>
        </w:rPr>
      </w:pPr>
    </w:p>
    <w:p w:rsidR="00AE259C" w:rsidRDefault="00AE259C" w:rsidP="006E76D4">
      <w:pPr>
        <w:rPr>
          <w:sz w:val="28"/>
          <w:szCs w:val="28"/>
        </w:rPr>
      </w:pPr>
    </w:p>
    <w:p w:rsidR="00AE259C" w:rsidRDefault="00AE259C" w:rsidP="006E76D4">
      <w:pPr>
        <w:rPr>
          <w:sz w:val="28"/>
          <w:szCs w:val="28"/>
        </w:rPr>
      </w:pPr>
    </w:p>
    <w:p w:rsidR="00AE259C" w:rsidRDefault="00AE259C" w:rsidP="006E76D4">
      <w:pPr>
        <w:rPr>
          <w:sz w:val="28"/>
          <w:szCs w:val="28"/>
        </w:rPr>
      </w:pPr>
    </w:p>
    <w:p w:rsidR="00AE259C" w:rsidRDefault="00AE259C" w:rsidP="006E76D4">
      <w:pPr>
        <w:rPr>
          <w:sz w:val="28"/>
          <w:szCs w:val="28"/>
        </w:rPr>
      </w:pPr>
    </w:p>
    <w:p w:rsidR="00AE259C" w:rsidRDefault="00AE259C" w:rsidP="006E76D4">
      <w:pPr>
        <w:rPr>
          <w:sz w:val="28"/>
          <w:szCs w:val="28"/>
        </w:rPr>
      </w:pPr>
    </w:p>
    <w:p w:rsidR="00AE259C" w:rsidRDefault="00AE259C" w:rsidP="006E76D4">
      <w:pPr>
        <w:rPr>
          <w:sz w:val="28"/>
          <w:szCs w:val="28"/>
        </w:rPr>
      </w:pPr>
    </w:p>
    <w:p w:rsidR="00AE259C" w:rsidRDefault="00AE259C" w:rsidP="006E76D4">
      <w:pPr>
        <w:rPr>
          <w:sz w:val="28"/>
          <w:szCs w:val="28"/>
        </w:rPr>
      </w:pPr>
    </w:p>
    <w:p w:rsidR="00AE259C" w:rsidRPr="00E7435A" w:rsidRDefault="00AE259C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</w:p>
    <w:p w:rsidR="000841BF" w:rsidRDefault="000841BF" w:rsidP="006E76D4">
      <w:pPr>
        <w:ind w:firstLine="697"/>
        <w:rPr>
          <w:sz w:val="28"/>
          <w:szCs w:val="28"/>
        </w:rPr>
      </w:pPr>
    </w:p>
    <w:p w:rsidR="000841BF" w:rsidRDefault="000841BF" w:rsidP="006E76D4">
      <w:pPr>
        <w:ind w:firstLine="697"/>
        <w:rPr>
          <w:sz w:val="28"/>
          <w:szCs w:val="28"/>
        </w:rPr>
      </w:pPr>
    </w:p>
    <w:p w:rsidR="006E76D4" w:rsidRPr="000841BF" w:rsidRDefault="000841BF" w:rsidP="000841BF">
      <w:pPr>
        <w:ind w:firstLine="697"/>
        <w:rPr>
          <w:sz w:val="28"/>
          <w:szCs w:val="28"/>
        </w:rPr>
      </w:pPr>
      <w:r>
        <w:rPr>
          <w:sz w:val="28"/>
          <w:szCs w:val="28"/>
        </w:rPr>
        <w:t xml:space="preserve">7.    </w:t>
      </w:r>
      <w:r w:rsidR="006E76D4" w:rsidRPr="00CE2AAD">
        <w:rPr>
          <w:b/>
          <w:sz w:val="28"/>
          <w:szCs w:val="28"/>
        </w:rPr>
        <w:t>ПРИЛОЖЕНИЕ №1 К ПРОГРАММЕ</w:t>
      </w:r>
    </w:p>
    <w:p w:rsidR="006E76D4" w:rsidRPr="00CE2AAD" w:rsidRDefault="006E76D4" w:rsidP="006E76D4">
      <w:pPr>
        <w:tabs>
          <w:tab w:val="left" w:pos="1485"/>
        </w:tabs>
        <w:ind w:firstLine="697"/>
        <w:rPr>
          <w:b/>
          <w:sz w:val="28"/>
          <w:szCs w:val="28"/>
        </w:rPr>
      </w:pPr>
      <w:r w:rsidRPr="00CE2AAD">
        <w:rPr>
          <w:b/>
          <w:sz w:val="28"/>
          <w:szCs w:val="28"/>
        </w:rPr>
        <w:tab/>
        <w:t>ПЕРЕЧЕНЬ ПРОГРАММНЫХ  МЕРОПРИЯТИЙ</w:t>
      </w:r>
    </w:p>
    <w:p w:rsidR="006E76D4" w:rsidRPr="00E7435A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</w:p>
    <w:p w:rsidR="006E76D4" w:rsidRPr="00E7435A" w:rsidRDefault="006E76D4" w:rsidP="006E76D4">
      <w:pPr>
        <w:tabs>
          <w:tab w:val="left" w:pos="14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689"/>
        <w:gridCol w:w="1694"/>
        <w:gridCol w:w="1926"/>
      </w:tblGrid>
      <w:tr w:rsidR="006E76D4" w:rsidRPr="00F1173C" w:rsidTr="006E76D4">
        <w:tc>
          <w:tcPr>
            <w:tcW w:w="3888" w:type="dxa"/>
          </w:tcPr>
          <w:p w:rsidR="006E76D4" w:rsidRPr="00F1173C" w:rsidRDefault="006E76D4" w:rsidP="006E76D4">
            <w:pPr>
              <w:tabs>
                <w:tab w:val="left" w:pos="1485"/>
              </w:tabs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700" w:type="dxa"/>
          </w:tcPr>
          <w:p w:rsidR="006E76D4" w:rsidRPr="00F1173C" w:rsidRDefault="006E76D4" w:rsidP="006E76D4">
            <w:pPr>
              <w:tabs>
                <w:tab w:val="left" w:pos="1485"/>
              </w:tabs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Местонахождение объекта</w:t>
            </w:r>
          </w:p>
        </w:tc>
        <w:tc>
          <w:tcPr>
            <w:tcW w:w="1440" w:type="dxa"/>
          </w:tcPr>
          <w:p w:rsidR="006E76D4" w:rsidRPr="00F1173C" w:rsidRDefault="006E76D4" w:rsidP="006E76D4">
            <w:pPr>
              <w:tabs>
                <w:tab w:val="left" w:pos="1485"/>
              </w:tabs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1543" w:type="dxa"/>
          </w:tcPr>
          <w:p w:rsidR="006E76D4" w:rsidRPr="00F1173C" w:rsidRDefault="006E76D4" w:rsidP="006E76D4">
            <w:pPr>
              <w:tabs>
                <w:tab w:val="left" w:pos="1485"/>
              </w:tabs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Затраты на строительство м</w:t>
            </w:r>
            <w:r>
              <w:rPr>
                <w:sz w:val="28"/>
                <w:szCs w:val="28"/>
              </w:rPr>
              <w:t>лн</w:t>
            </w:r>
            <w:r w:rsidRPr="00F1173C">
              <w:rPr>
                <w:sz w:val="28"/>
                <w:szCs w:val="28"/>
              </w:rPr>
              <w:t>.руб.</w:t>
            </w:r>
          </w:p>
        </w:tc>
      </w:tr>
      <w:tr w:rsidR="006E76D4" w:rsidRPr="00F1173C" w:rsidTr="006E76D4">
        <w:tc>
          <w:tcPr>
            <w:tcW w:w="3888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700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F541EA" w:rsidP="006E76D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Осиновский </w:t>
            </w:r>
            <w:r w:rsidR="006E76D4">
              <w:rPr>
                <w:sz w:val="28"/>
                <w:szCs w:val="28"/>
              </w:rPr>
              <w:t xml:space="preserve"> </w:t>
            </w:r>
            <w:r w:rsidR="006E76D4" w:rsidRPr="00F1173C">
              <w:rPr>
                <w:sz w:val="28"/>
                <w:szCs w:val="28"/>
              </w:rPr>
              <w:t>сельсовет</w:t>
            </w:r>
          </w:p>
        </w:tc>
        <w:tc>
          <w:tcPr>
            <w:tcW w:w="1440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C911CA" w:rsidP="006E76D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2020-2025</w:t>
            </w:r>
          </w:p>
        </w:tc>
        <w:tc>
          <w:tcPr>
            <w:tcW w:w="1543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0.01</w:t>
            </w:r>
          </w:p>
        </w:tc>
      </w:tr>
      <w:tr w:rsidR="006E76D4" w:rsidRPr="00F1173C" w:rsidTr="006E76D4">
        <w:tc>
          <w:tcPr>
            <w:tcW w:w="3888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объемов необходимой реконструкции или нового строительства</w:t>
            </w:r>
          </w:p>
        </w:tc>
        <w:tc>
          <w:tcPr>
            <w:tcW w:w="2700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Default="006E76D4" w:rsidP="006E76D4">
            <w:pPr>
              <w:rPr>
                <w:sz w:val="28"/>
                <w:szCs w:val="28"/>
              </w:rPr>
            </w:pPr>
          </w:p>
          <w:p w:rsidR="00F541EA" w:rsidRPr="00F1173C" w:rsidRDefault="00F541EA" w:rsidP="006E76D4">
            <w:pPr>
              <w:rPr>
                <w:sz w:val="28"/>
                <w:szCs w:val="28"/>
              </w:rPr>
            </w:pPr>
          </w:p>
          <w:p w:rsidR="006E76D4" w:rsidRPr="00F1173C" w:rsidRDefault="00F541EA" w:rsidP="006E76D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Осиновский  </w:t>
            </w:r>
          </w:p>
          <w:p w:rsidR="006E76D4" w:rsidRPr="00F1173C" w:rsidRDefault="00F541EA" w:rsidP="006E76D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E76D4">
              <w:rPr>
                <w:sz w:val="28"/>
                <w:szCs w:val="28"/>
              </w:rPr>
              <w:t xml:space="preserve"> </w:t>
            </w:r>
            <w:r w:rsidR="006E76D4" w:rsidRPr="00F1173C">
              <w:rPr>
                <w:sz w:val="28"/>
                <w:szCs w:val="28"/>
              </w:rPr>
              <w:t>сельсовет</w:t>
            </w:r>
          </w:p>
        </w:tc>
        <w:tc>
          <w:tcPr>
            <w:tcW w:w="1440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0841BF" w:rsidP="006E76D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C911C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43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0.0</w:t>
            </w:r>
            <w:r w:rsidR="000841BF">
              <w:rPr>
                <w:sz w:val="28"/>
                <w:szCs w:val="28"/>
              </w:rPr>
              <w:t>3</w:t>
            </w:r>
          </w:p>
        </w:tc>
      </w:tr>
      <w:tr w:rsidR="006E76D4" w:rsidRPr="00F1173C" w:rsidTr="006E76D4">
        <w:tc>
          <w:tcPr>
            <w:tcW w:w="3888" w:type="dxa"/>
          </w:tcPr>
          <w:p w:rsidR="006E76D4" w:rsidRPr="00F1173C" w:rsidRDefault="006E76D4" w:rsidP="006E76D4">
            <w:pPr>
              <w:tabs>
                <w:tab w:val="left" w:pos="1485"/>
              </w:tabs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настоящего Программы.</w:t>
            </w:r>
          </w:p>
        </w:tc>
        <w:tc>
          <w:tcPr>
            <w:tcW w:w="2700" w:type="dxa"/>
          </w:tcPr>
          <w:p w:rsidR="006E76D4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F541EA" w:rsidP="006E76D4">
            <w:pPr>
              <w:tabs>
                <w:tab w:val="left" w:pos="1485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Осиновский   </w:t>
            </w:r>
            <w:r w:rsidR="006E76D4">
              <w:rPr>
                <w:sz w:val="28"/>
                <w:szCs w:val="28"/>
              </w:rPr>
              <w:t xml:space="preserve"> </w:t>
            </w:r>
            <w:r w:rsidR="006E76D4" w:rsidRPr="00F1173C">
              <w:rPr>
                <w:sz w:val="28"/>
                <w:szCs w:val="28"/>
              </w:rPr>
              <w:t>сельсовет</w:t>
            </w:r>
          </w:p>
        </w:tc>
        <w:tc>
          <w:tcPr>
            <w:tcW w:w="1440" w:type="dxa"/>
          </w:tcPr>
          <w:p w:rsidR="006E76D4" w:rsidRDefault="006E76D4" w:rsidP="006E76D4">
            <w:pPr>
              <w:tabs>
                <w:tab w:val="left" w:pos="1485"/>
              </w:tabs>
              <w:ind w:firstLine="0"/>
              <w:rPr>
                <w:sz w:val="28"/>
                <w:szCs w:val="28"/>
              </w:rPr>
            </w:pPr>
          </w:p>
          <w:p w:rsidR="006E76D4" w:rsidRDefault="006E76D4" w:rsidP="006E76D4">
            <w:pPr>
              <w:tabs>
                <w:tab w:val="left" w:pos="1485"/>
              </w:tabs>
              <w:ind w:firstLine="0"/>
              <w:rPr>
                <w:sz w:val="28"/>
                <w:szCs w:val="28"/>
              </w:rPr>
            </w:pPr>
          </w:p>
          <w:p w:rsidR="006E76D4" w:rsidRDefault="006E76D4" w:rsidP="006E76D4">
            <w:pPr>
              <w:tabs>
                <w:tab w:val="left" w:pos="1485"/>
              </w:tabs>
              <w:ind w:firstLine="0"/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tabs>
                <w:tab w:val="left" w:pos="1485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841BF">
              <w:rPr>
                <w:sz w:val="28"/>
                <w:szCs w:val="28"/>
              </w:rPr>
              <w:t>022</w:t>
            </w:r>
            <w:r w:rsidR="00C911CA">
              <w:rPr>
                <w:sz w:val="28"/>
                <w:szCs w:val="28"/>
              </w:rPr>
              <w:t>-2025</w:t>
            </w:r>
          </w:p>
        </w:tc>
        <w:tc>
          <w:tcPr>
            <w:tcW w:w="1543" w:type="dxa"/>
          </w:tcPr>
          <w:p w:rsidR="006E76D4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0.0</w:t>
            </w:r>
            <w:r w:rsidR="000841BF">
              <w:rPr>
                <w:sz w:val="28"/>
                <w:szCs w:val="28"/>
              </w:rPr>
              <w:t>7</w:t>
            </w:r>
          </w:p>
        </w:tc>
      </w:tr>
      <w:tr w:rsidR="006E76D4" w:rsidRPr="00F1173C" w:rsidTr="006E76D4">
        <w:tc>
          <w:tcPr>
            <w:tcW w:w="3888" w:type="dxa"/>
          </w:tcPr>
          <w:p w:rsidR="006E76D4" w:rsidRPr="00F1173C" w:rsidRDefault="006E76D4" w:rsidP="006E76D4">
            <w:pPr>
              <w:tabs>
                <w:tab w:val="left" w:pos="1485"/>
              </w:tabs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 xml:space="preserve">Утверждение перечня автодорог местного значения </w:t>
            </w:r>
            <w:r w:rsidRPr="00F1173C">
              <w:rPr>
                <w:sz w:val="28"/>
                <w:szCs w:val="28"/>
              </w:rPr>
              <w:lastRenderedPageBreak/>
              <w:t>в соответствии с классификацией автодорог.</w:t>
            </w:r>
          </w:p>
        </w:tc>
        <w:tc>
          <w:tcPr>
            <w:tcW w:w="2700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F541EA" w:rsidP="006E76D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Осиновский  </w:t>
            </w:r>
            <w:r w:rsidR="006E76D4" w:rsidRPr="00F1173C">
              <w:rPr>
                <w:sz w:val="28"/>
                <w:szCs w:val="28"/>
              </w:rPr>
              <w:lastRenderedPageBreak/>
              <w:t>сельсовет</w:t>
            </w:r>
          </w:p>
          <w:p w:rsidR="006E76D4" w:rsidRPr="00F1173C" w:rsidRDefault="006E76D4" w:rsidP="006E76D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C911CA" w:rsidP="006E76D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2020-2025</w:t>
            </w:r>
          </w:p>
        </w:tc>
        <w:tc>
          <w:tcPr>
            <w:tcW w:w="1543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ind w:firstLine="708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lastRenderedPageBreak/>
              <w:t>-</w:t>
            </w:r>
          </w:p>
        </w:tc>
      </w:tr>
      <w:tr w:rsidR="006E76D4" w:rsidRPr="00F1173C" w:rsidTr="006E76D4">
        <w:tc>
          <w:tcPr>
            <w:tcW w:w="3888" w:type="dxa"/>
          </w:tcPr>
          <w:p w:rsidR="006E76D4" w:rsidRPr="00F1173C" w:rsidRDefault="006E76D4" w:rsidP="006E76D4">
            <w:pPr>
              <w:tabs>
                <w:tab w:val="left" w:pos="1485"/>
              </w:tabs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lastRenderedPageBreak/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700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F541EA" w:rsidP="006E76D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Осиновский  </w:t>
            </w:r>
            <w:r w:rsidR="006E76D4" w:rsidRPr="00F1173C">
              <w:rPr>
                <w:sz w:val="28"/>
                <w:szCs w:val="28"/>
              </w:rPr>
              <w:t>сельсовет</w:t>
            </w:r>
          </w:p>
        </w:tc>
        <w:tc>
          <w:tcPr>
            <w:tcW w:w="1440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C911CA" w:rsidP="006E76D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2020-2025</w:t>
            </w:r>
          </w:p>
        </w:tc>
        <w:tc>
          <w:tcPr>
            <w:tcW w:w="1543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0.0</w:t>
            </w:r>
            <w:r w:rsidR="000841BF">
              <w:rPr>
                <w:sz w:val="28"/>
                <w:szCs w:val="28"/>
              </w:rPr>
              <w:t>6</w:t>
            </w:r>
          </w:p>
        </w:tc>
      </w:tr>
      <w:tr w:rsidR="006E76D4" w:rsidRPr="00F1173C" w:rsidTr="006E76D4">
        <w:tc>
          <w:tcPr>
            <w:tcW w:w="3888" w:type="dxa"/>
          </w:tcPr>
          <w:p w:rsidR="006E76D4" w:rsidRPr="00F1173C" w:rsidRDefault="006E76D4" w:rsidP="006E76D4">
            <w:pPr>
              <w:tabs>
                <w:tab w:val="left" w:pos="1485"/>
              </w:tabs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Размещение дорожных знаков и указателей на улицах населенных пунктов.</w:t>
            </w:r>
          </w:p>
        </w:tc>
        <w:tc>
          <w:tcPr>
            <w:tcW w:w="2700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F541EA" w:rsidP="006E76D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Осиновский  </w:t>
            </w:r>
            <w:r w:rsidR="006E76D4" w:rsidRPr="00F1173C">
              <w:rPr>
                <w:sz w:val="28"/>
                <w:szCs w:val="28"/>
              </w:rPr>
              <w:t>сельсовет</w:t>
            </w:r>
          </w:p>
        </w:tc>
        <w:tc>
          <w:tcPr>
            <w:tcW w:w="1440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C911CA" w:rsidP="006E76D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2020-2025</w:t>
            </w:r>
          </w:p>
        </w:tc>
        <w:tc>
          <w:tcPr>
            <w:tcW w:w="1543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0.0</w:t>
            </w:r>
            <w:r w:rsidR="000841BF">
              <w:rPr>
                <w:sz w:val="28"/>
                <w:szCs w:val="28"/>
              </w:rPr>
              <w:t>1</w:t>
            </w:r>
          </w:p>
        </w:tc>
      </w:tr>
      <w:tr w:rsidR="006E76D4" w:rsidRPr="00F1173C" w:rsidTr="006E76D4">
        <w:tc>
          <w:tcPr>
            <w:tcW w:w="3888" w:type="dxa"/>
          </w:tcPr>
          <w:p w:rsidR="006E76D4" w:rsidRPr="00F1173C" w:rsidRDefault="006E76D4" w:rsidP="006E76D4">
            <w:pPr>
              <w:tabs>
                <w:tab w:val="left" w:pos="1485"/>
              </w:tabs>
              <w:ind w:firstLine="0"/>
              <w:rPr>
                <w:sz w:val="28"/>
                <w:szCs w:val="28"/>
              </w:rPr>
            </w:pPr>
            <w:r w:rsidRPr="00F1173C">
              <w:rPr>
                <w:sz w:val="28"/>
                <w:szCs w:val="28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700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F541EA" w:rsidP="006E76D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Осиновский  </w:t>
            </w:r>
            <w:r w:rsidR="006E76D4" w:rsidRPr="00F1173C">
              <w:rPr>
                <w:sz w:val="28"/>
                <w:szCs w:val="28"/>
              </w:rPr>
              <w:t>сельсовет</w:t>
            </w:r>
          </w:p>
        </w:tc>
        <w:tc>
          <w:tcPr>
            <w:tcW w:w="1440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0841BF" w:rsidP="006E76D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6E76D4" w:rsidRPr="00F1173C">
              <w:rPr>
                <w:sz w:val="28"/>
                <w:szCs w:val="28"/>
              </w:rPr>
              <w:t>-202</w:t>
            </w:r>
            <w:r w:rsidR="00C911CA">
              <w:rPr>
                <w:sz w:val="28"/>
                <w:szCs w:val="28"/>
              </w:rPr>
              <w:t>5</w:t>
            </w:r>
          </w:p>
        </w:tc>
        <w:tc>
          <w:tcPr>
            <w:tcW w:w="1543" w:type="dxa"/>
          </w:tcPr>
          <w:p w:rsidR="006E76D4" w:rsidRPr="00F1173C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F1173C" w:rsidRDefault="006E76D4" w:rsidP="006E76D4">
            <w:pPr>
              <w:rPr>
                <w:sz w:val="28"/>
                <w:szCs w:val="28"/>
              </w:rPr>
            </w:pPr>
          </w:p>
          <w:p w:rsidR="006E76D4" w:rsidRPr="00F1173C" w:rsidRDefault="000841BF" w:rsidP="006E7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</w:tr>
      <w:tr w:rsidR="006E76D4" w:rsidRPr="00F1173C" w:rsidTr="006E76D4">
        <w:tc>
          <w:tcPr>
            <w:tcW w:w="3888" w:type="dxa"/>
          </w:tcPr>
          <w:p w:rsidR="006E76D4" w:rsidRPr="006473BA" w:rsidRDefault="006E76D4" w:rsidP="006E76D4">
            <w:pPr>
              <w:tabs>
                <w:tab w:val="left" w:pos="1485"/>
              </w:tabs>
              <w:ind w:firstLine="0"/>
              <w:rPr>
                <w:sz w:val="28"/>
                <w:szCs w:val="28"/>
              </w:rPr>
            </w:pPr>
            <w:r w:rsidRPr="006473BA">
              <w:rPr>
                <w:sz w:val="28"/>
                <w:szCs w:val="28"/>
              </w:rPr>
              <w:t>Комплексное строительство тротуаров</w:t>
            </w:r>
          </w:p>
        </w:tc>
        <w:tc>
          <w:tcPr>
            <w:tcW w:w="2700" w:type="dxa"/>
          </w:tcPr>
          <w:p w:rsidR="006E76D4" w:rsidRPr="006473BA" w:rsidRDefault="006E76D4" w:rsidP="006E76D4">
            <w:pPr>
              <w:tabs>
                <w:tab w:val="left" w:pos="1485"/>
              </w:tabs>
              <w:ind w:firstLine="0"/>
              <w:rPr>
                <w:sz w:val="28"/>
                <w:szCs w:val="28"/>
              </w:rPr>
            </w:pPr>
            <w:r w:rsidRPr="006473BA">
              <w:rPr>
                <w:sz w:val="28"/>
                <w:szCs w:val="28"/>
              </w:rPr>
              <w:t>При освоении новых территорий для жилищного и промышленного строительства</w:t>
            </w:r>
          </w:p>
        </w:tc>
        <w:tc>
          <w:tcPr>
            <w:tcW w:w="1440" w:type="dxa"/>
          </w:tcPr>
          <w:p w:rsidR="006E76D4" w:rsidRPr="006473BA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6473BA" w:rsidRDefault="006E76D4" w:rsidP="006E76D4">
            <w:pPr>
              <w:ind w:firstLine="0"/>
              <w:rPr>
                <w:sz w:val="28"/>
                <w:szCs w:val="28"/>
              </w:rPr>
            </w:pPr>
            <w:r w:rsidRPr="006473BA">
              <w:rPr>
                <w:sz w:val="28"/>
                <w:szCs w:val="28"/>
              </w:rPr>
              <w:t>перспектива</w:t>
            </w:r>
          </w:p>
        </w:tc>
        <w:tc>
          <w:tcPr>
            <w:tcW w:w="1543" w:type="dxa"/>
          </w:tcPr>
          <w:p w:rsidR="006E76D4" w:rsidRPr="006473BA" w:rsidRDefault="006E76D4" w:rsidP="006E76D4">
            <w:pPr>
              <w:tabs>
                <w:tab w:val="left" w:pos="1485"/>
              </w:tabs>
              <w:rPr>
                <w:sz w:val="28"/>
                <w:szCs w:val="28"/>
              </w:rPr>
            </w:pPr>
          </w:p>
          <w:p w:rsidR="006E76D4" w:rsidRPr="006473BA" w:rsidRDefault="006E76D4" w:rsidP="006E76D4">
            <w:pPr>
              <w:rPr>
                <w:sz w:val="28"/>
                <w:szCs w:val="28"/>
              </w:rPr>
            </w:pPr>
            <w:r w:rsidRPr="006473BA">
              <w:rPr>
                <w:sz w:val="28"/>
                <w:szCs w:val="28"/>
              </w:rPr>
              <w:t>1.</w:t>
            </w:r>
            <w:r w:rsidR="000841BF">
              <w:rPr>
                <w:sz w:val="28"/>
                <w:szCs w:val="28"/>
              </w:rPr>
              <w:t>5</w:t>
            </w:r>
          </w:p>
        </w:tc>
      </w:tr>
    </w:tbl>
    <w:p w:rsidR="006E76D4" w:rsidRDefault="006E76D4" w:rsidP="006E76D4">
      <w:pPr>
        <w:tabs>
          <w:tab w:val="left" w:pos="1485"/>
        </w:tabs>
        <w:rPr>
          <w:sz w:val="28"/>
          <w:szCs w:val="28"/>
        </w:rPr>
      </w:pPr>
    </w:p>
    <w:p w:rsidR="006E76D4" w:rsidRPr="00436EF1" w:rsidRDefault="006E76D4" w:rsidP="006E76D4">
      <w:pPr>
        <w:rPr>
          <w:sz w:val="28"/>
          <w:szCs w:val="28"/>
        </w:rPr>
      </w:pPr>
    </w:p>
    <w:p w:rsidR="006E76D4" w:rsidRPr="00436EF1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Основными </w:t>
      </w:r>
      <w:r w:rsidRPr="00361A8B">
        <w:rPr>
          <w:b/>
          <w:sz w:val="28"/>
          <w:szCs w:val="28"/>
        </w:rPr>
        <w:t>приоритетами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развития транспортного комплекса муниципального образования должны стать: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0841BF" w:rsidP="000841BF">
      <w:pPr>
        <w:rPr>
          <w:sz w:val="28"/>
          <w:szCs w:val="28"/>
        </w:rPr>
      </w:pPr>
      <w:r>
        <w:rPr>
          <w:sz w:val="28"/>
          <w:szCs w:val="28"/>
        </w:rPr>
        <w:t>На первую очередь (2024-2025</w:t>
      </w:r>
      <w:r w:rsidR="006E76D4">
        <w:rPr>
          <w:sz w:val="28"/>
          <w:szCs w:val="28"/>
        </w:rPr>
        <w:t xml:space="preserve"> г.):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- ремонт и реконструкция дорожного покрытия существующей улично-дорожной сети</w:t>
      </w:r>
      <w:r w:rsidR="000841BF">
        <w:rPr>
          <w:sz w:val="28"/>
          <w:szCs w:val="28"/>
        </w:rPr>
        <w:t xml:space="preserve"> в с. </w:t>
      </w:r>
      <w:proofErr w:type="spellStart"/>
      <w:r w:rsidR="000841BF">
        <w:rPr>
          <w:sz w:val="28"/>
          <w:szCs w:val="28"/>
        </w:rPr>
        <w:t>Осиново</w:t>
      </w:r>
      <w:proofErr w:type="spellEnd"/>
      <w:r w:rsidR="000841BF">
        <w:rPr>
          <w:sz w:val="28"/>
          <w:szCs w:val="28"/>
        </w:rPr>
        <w:t xml:space="preserve"> и </w:t>
      </w:r>
      <w:proofErr w:type="spellStart"/>
      <w:r w:rsidR="000841BF">
        <w:rPr>
          <w:sz w:val="28"/>
          <w:szCs w:val="28"/>
        </w:rPr>
        <w:t>д.Красновка</w:t>
      </w:r>
      <w:proofErr w:type="spellEnd"/>
      <w:r>
        <w:rPr>
          <w:sz w:val="28"/>
          <w:szCs w:val="28"/>
        </w:rPr>
        <w:t>;</w:t>
      </w: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-строительство тротуаров и пешеходных пространств для организации системы пешеходного движения в поселении (на перспективу)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Организация мест стоянки и долговременного хранения транспорта.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Хранение автотранспорта на территории поселения осуществляется, в основном, в пределах участков предприятий и на придомовых участках жителей поселения.</w:t>
      </w:r>
    </w:p>
    <w:p w:rsidR="006E76D4" w:rsidRPr="00CA2EAE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Гаражно-строительных кооперативов в поселении нет.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 xml:space="preserve">В дальнейшем необходимо предусматривать организацию мест стоянок </w:t>
      </w:r>
      <w:r>
        <w:rPr>
          <w:sz w:val="28"/>
          <w:szCs w:val="28"/>
        </w:rPr>
        <w:lastRenderedPageBreak/>
        <w:t>автомобилей возле зданий общественного назначения с учетом прогнозируемого увеличения уровня автомобилизации населения.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 xml:space="preserve">Предполагается, что ведомственные и грузовые автомобили будут находиться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 </w:t>
      </w:r>
    </w:p>
    <w:p w:rsidR="006E76D4" w:rsidRPr="00BC4DB5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sz w:val="28"/>
          <w:szCs w:val="28"/>
        </w:rPr>
      </w:pPr>
      <w:r>
        <w:rPr>
          <w:sz w:val="28"/>
          <w:szCs w:val="28"/>
        </w:rPr>
        <w:t>Мероприятия, выполнение которых необходимо по данному разделу:</w:t>
      </w:r>
    </w:p>
    <w:p w:rsidR="006E76D4" w:rsidRDefault="006E76D4" w:rsidP="006E76D4">
      <w:pPr>
        <w:rPr>
          <w:sz w:val="28"/>
          <w:szCs w:val="28"/>
        </w:rPr>
      </w:pPr>
    </w:p>
    <w:p w:rsidR="006E76D4" w:rsidRDefault="006E76D4" w:rsidP="006E76D4">
      <w:pPr>
        <w:rPr>
          <w:rFonts w:cs="AngsanaUPC"/>
          <w:sz w:val="28"/>
          <w:szCs w:val="28"/>
        </w:rPr>
      </w:pPr>
      <w:r>
        <w:rPr>
          <w:sz w:val="28"/>
          <w:szCs w:val="28"/>
        </w:rPr>
        <w:t>1.</w:t>
      </w:r>
      <w:r w:rsidRPr="00BC4DB5">
        <w:rPr>
          <w:rFonts w:cs="AngsanaUPC"/>
          <w:sz w:val="28"/>
          <w:szCs w:val="28"/>
        </w:rPr>
        <w:t>Обеспечение</w:t>
      </w:r>
      <w:r>
        <w:rPr>
          <w:sz w:val="28"/>
          <w:szCs w:val="28"/>
        </w:rPr>
        <w:t xml:space="preserve"> 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6E76D4" w:rsidRDefault="006E76D4" w:rsidP="006E76D4">
      <w:pPr>
        <w:rPr>
          <w:rFonts w:cs="AngsanaUPC"/>
          <w:sz w:val="28"/>
          <w:szCs w:val="28"/>
        </w:rPr>
      </w:pPr>
    </w:p>
    <w:p w:rsidR="006E76D4" w:rsidRDefault="006E76D4" w:rsidP="006E76D4">
      <w:pPr>
        <w:rPr>
          <w:rFonts w:cs="AngsanaUPC"/>
          <w:sz w:val="28"/>
          <w:szCs w:val="28"/>
        </w:rPr>
      </w:pPr>
      <w:r>
        <w:rPr>
          <w:rFonts w:cs="AngsanaUPC"/>
          <w:sz w:val="28"/>
          <w:szCs w:val="28"/>
        </w:rPr>
        <w:t>2. Строительство автостоянок около объектов обслуживания (весь период);</w:t>
      </w:r>
    </w:p>
    <w:p w:rsidR="006E76D4" w:rsidRDefault="006E76D4" w:rsidP="006E76D4">
      <w:pPr>
        <w:rPr>
          <w:rFonts w:cs="AngsanaUPC"/>
          <w:sz w:val="28"/>
          <w:szCs w:val="28"/>
        </w:rPr>
      </w:pPr>
    </w:p>
    <w:p w:rsidR="006E76D4" w:rsidRDefault="006E76D4" w:rsidP="006E76D4">
      <w:pPr>
        <w:rPr>
          <w:rFonts w:cs="AngsanaUPC"/>
          <w:sz w:val="28"/>
          <w:szCs w:val="28"/>
        </w:rPr>
      </w:pPr>
      <w:r>
        <w:rPr>
          <w:rFonts w:cs="AngsanaUPC"/>
          <w:sz w:val="28"/>
          <w:szCs w:val="28"/>
        </w:rPr>
        <w:t>3. Организация общественных стоянок в местах наибольшего притяжения (первая очередь – расчетный счет).</w:t>
      </w:r>
    </w:p>
    <w:p w:rsidR="006E76D4" w:rsidRDefault="006E76D4" w:rsidP="006E76D4">
      <w:pPr>
        <w:rPr>
          <w:rFonts w:cs="AngsanaUPC"/>
          <w:sz w:val="28"/>
          <w:szCs w:val="28"/>
        </w:rPr>
      </w:pPr>
      <w:r>
        <w:rPr>
          <w:rFonts w:cs="AngsanaUPC"/>
          <w:sz w:val="28"/>
          <w:szCs w:val="28"/>
        </w:rPr>
        <w:t xml:space="preserve">            </w:t>
      </w:r>
    </w:p>
    <w:p w:rsidR="006E76D4" w:rsidRDefault="006E76D4" w:rsidP="006E76D4">
      <w:pPr>
        <w:rPr>
          <w:rFonts w:cs="AngsanaUPC"/>
          <w:b/>
          <w:sz w:val="28"/>
          <w:szCs w:val="28"/>
        </w:rPr>
      </w:pPr>
      <w:r>
        <w:rPr>
          <w:rFonts w:cs="AngsanaUPC"/>
          <w:sz w:val="28"/>
          <w:szCs w:val="28"/>
        </w:rPr>
        <w:t xml:space="preserve">    </w:t>
      </w:r>
      <w:r>
        <w:rPr>
          <w:rFonts w:cs="AngsanaUPC"/>
          <w:b/>
          <w:sz w:val="28"/>
          <w:szCs w:val="28"/>
        </w:rPr>
        <w:t>9. Создание системы пешеходных улиц и велосипедных дорожек:</w:t>
      </w:r>
    </w:p>
    <w:p w:rsidR="006E76D4" w:rsidRDefault="006E76D4" w:rsidP="006E76D4">
      <w:pPr>
        <w:rPr>
          <w:rFonts w:cs="AngsanaUPC"/>
          <w:sz w:val="28"/>
          <w:szCs w:val="28"/>
        </w:rPr>
      </w:pPr>
    </w:p>
    <w:p w:rsidR="006E76D4" w:rsidRDefault="006E76D4" w:rsidP="006E76D4">
      <w:pPr>
        <w:rPr>
          <w:rFonts w:cs="AngsanaUPC"/>
          <w:b/>
          <w:sz w:val="28"/>
          <w:szCs w:val="28"/>
        </w:rPr>
      </w:pPr>
      <w:r>
        <w:rPr>
          <w:rFonts w:cs="AngsanaUPC"/>
          <w:b/>
          <w:sz w:val="28"/>
          <w:szCs w:val="28"/>
        </w:rPr>
        <w:t>Обеспечение без барьерной среды для лиц с ограниченными возможностями.</w:t>
      </w:r>
    </w:p>
    <w:p w:rsidR="006E76D4" w:rsidRDefault="006E76D4" w:rsidP="006E76D4">
      <w:pPr>
        <w:rPr>
          <w:rFonts w:cs="AngsanaUPC"/>
          <w:sz w:val="28"/>
          <w:szCs w:val="28"/>
        </w:rPr>
      </w:pPr>
    </w:p>
    <w:p w:rsidR="006E76D4" w:rsidRDefault="006E76D4" w:rsidP="006E76D4">
      <w:pPr>
        <w:rPr>
          <w:rFonts w:cs="AngsanaUPC"/>
          <w:sz w:val="28"/>
          <w:szCs w:val="28"/>
        </w:rPr>
      </w:pPr>
      <w:r>
        <w:rPr>
          <w:rFonts w:cs="AngsanaUPC"/>
          <w:sz w:val="28"/>
          <w:szCs w:val="28"/>
        </w:rPr>
        <w:t xml:space="preserve">Для поддержания экологически чистой среды, при небольших отрезках для </w:t>
      </w:r>
      <w:r w:rsidRPr="006473BA">
        <w:rPr>
          <w:rFonts w:cs="AngsanaUPC"/>
          <w:sz w:val="28"/>
          <w:szCs w:val="28"/>
        </w:rPr>
        <w:t>корреспонденции</w:t>
      </w:r>
      <w:r>
        <w:rPr>
          <w:rFonts w:cs="AngsanaUPC"/>
          <w:sz w:val="28"/>
          <w:szCs w:val="28"/>
        </w:rPr>
        <w:t>, на территории населенных пунктов Программой предусматривается система велосипедных дорожек и пешеходных улиц.</w:t>
      </w:r>
    </w:p>
    <w:p w:rsidR="006E76D4" w:rsidRDefault="006E76D4" w:rsidP="006E76D4">
      <w:pPr>
        <w:rPr>
          <w:rFonts w:cs="AngsanaUPC"/>
          <w:sz w:val="28"/>
          <w:szCs w:val="28"/>
        </w:rPr>
      </w:pPr>
      <w:r>
        <w:rPr>
          <w:rFonts w:cs="AngsanaUPC"/>
          <w:sz w:val="28"/>
          <w:szCs w:val="28"/>
        </w:rPr>
        <w:t xml:space="preserve">  Программой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6E76D4" w:rsidRDefault="006E76D4" w:rsidP="006E76D4">
      <w:pPr>
        <w:rPr>
          <w:rFonts w:cs="AngsanaUPC"/>
          <w:sz w:val="28"/>
          <w:szCs w:val="28"/>
        </w:rPr>
      </w:pPr>
    </w:p>
    <w:p w:rsidR="006E76D4" w:rsidRDefault="006E76D4" w:rsidP="006E76D4">
      <w:pPr>
        <w:ind w:firstLine="708"/>
        <w:rPr>
          <w:rFonts w:cs="AngsanaUPC"/>
          <w:sz w:val="28"/>
          <w:szCs w:val="28"/>
        </w:rPr>
      </w:pPr>
      <w:r>
        <w:rPr>
          <w:rFonts w:cs="AngsanaUPC"/>
          <w:sz w:val="28"/>
          <w:szCs w:val="28"/>
        </w:rPr>
        <w:t>Мероприятия по данному разделу:</w:t>
      </w:r>
    </w:p>
    <w:p w:rsidR="006E76D4" w:rsidRPr="007837AA" w:rsidRDefault="006E76D4" w:rsidP="006E76D4">
      <w:pPr>
        <w:rPr>
          <w:rFonts w:cs="AngsanaUPC"/>
          <w:sz w:val="28"/>
          <w:szCs w:val="28"/>
        </w:rPr>
      </w:pPr>
    </w:p>
    <w:p w:rsidR="006E76D4" w:rsidRDefault="006E76D4" w:rsidP="006E76D4">
      <w:pPr>
        <w:rPr>
          <w:rFonts w:cs="AngsanaUPC"/>
          <w:sz w:val="28"/>
          <w:szCs w:val="28"/>
        </w:rPr>
      </w:pPr>
    </w:p>
    <w:p w:rsidR="006E76D4" w:rsidRDefault="006E76D4" w:rsidP="006E76D4">
      <w:pPr>
        <w:rPr>
          <w:rFonts w:cs="AngsanaUPC"/>
          <w:sz w:val="28"/>
          <w:szCs w:val="28"/>
        </w:rPr>
      </w:pPr>
      <w:r>
        <w:rPr>
          <w:rFonts w:cs="AngsanaUPC"/>
          <w:sz w:val="28"/>
          <w:szCs w:val="28"/>
        </w:rPr>
        <w:t>1. Формирование системы улиц с преимущественно пешеходным движением (расчетный срок</w:t>
      </w:r>
      <w:r w:rsidR="00F541EA">
        <w:rPr>
          <w:rFonts w:cs="AngsanaUPC"/>
          <w:sz w:val="28"/>
          <w:szCs w:val="28"/>
        </w:rPr>
        <w:t xml:space="preserve"> </w:t>
      </w:r>
      <w:r>
        <w:rPr>
          <w:rFonts w:cs="AngsanaUPC"/>
          <w:sz w:val="28"/>
          <w:szCs w:val="28"/>
        </w:rPr>
        <w:t>- перспектива);</w:t>
      </w:r>
    </w:p>
    <w:p w:rsidR="006E76D4" w:rsidRDefault="006E76D4" w:rsidP="006E76D4">
      <w:pPr>
        <w:rPr>
          <w:rFonts w:cs="AngsanaUPC"/>
          <w:sz w:val="28"/>
          <w:szCs w:val="28"/>
        </w:rPr>
      </w:pPr>
    </w:p>
    <w:p w:rsidR="006E76D4" w:rsidRDefault="006E76D4" w:rsidP="006E76D4">
      <w:pPr>
        <w:rPr>
          <w:rFonts w:cs="AngsanaUPC"/>
          <w:sz w:val="28"/>
          <w:szCs w:val="28"/>
        </w:rPr>
      </w:pPr>
      <w:r>
        <w:rPr>
          <w:rFonts w:cs="AngsanaUPC"/>
          <w:sz w:val="28"/>
          <w:szCs w:val="28"/>
        </w:rPr>
        <w:t>2. Устройство велодорожек в поперечном профиле магистральных улиц (расчетный срок</w:t>
      </w:r>
      <w:r w:rsidR="00F541EA">
        <w:rPr>
          <w:rFonts w:cs="AngsanaUPC"/>
          <w:sz w:val="28"/>
          <w:szCs w:val="28"/>
        </w:rPr>
        <w:t xml:space="preserve"> </w:t>
      </w:r>
      <w:r>
        <w:rPr>
          <w:rFonts w:cs="AngsanaUPC"/>
          <w:sz w:val="28"/>
          <w:szCs w:val="28"/>
        </w:rPr>
        <w:t>- перспектива);</w:t>
      </w:r>
    </w:p>
    <w:p w:rsidR="006E76D4" w:rsidRDefault="006E76D4" w:rsidP="006E76D4">
      <w:pPr>
        <w:rPr>
          <w:rFonts w:cs="AngsanaUPC"/>
          <w:sz w:val="28"/>
          <w:szCs w:val="28"/>
        </w:rPr>
      </w:pPr>
    </w:p>
    <w:p w:rsidR="006E76D4" w:rsidRPr="007837AA" w:rsidRDefault="006E76D4" w:rsidP="006E76D4">
      <w:pPr>
        <w:rPr>
          <w:rFonts w:cs="AngsanaUPC"/>
          <w:sz w:val="28"/>
          <w:szCs w:val="28"/>
        </w:rPr>
      </w:pPr>
      <w:r>
        <w:rPr>
          <w:rFonts w:cs="AngsanaUPC"/>
          <w:sz w:val="28"/>
          <w:szCs w:val="28"/>
        </w:rPr>
        <w:t xml:space="preserve">3. Обеспечение административными мерами выполнения застройщиками </w:t>
      </w:r>
      <w:r>
        <w:rPr>
          <w:rFonts w:cs="AngsanaUPC"/>
          <w:sz w:val="28"/>
          <w:szCs w:val="28"/>
        </w:rPr>
        <w:lastRenderedPageBreak/>
        <w:t>требований по созданию без барьерной среды (весь период)</w:t>
      </w:r>
    </w:p>
    <w:p w:rsidR="006E76D4" w:rsidRPr="00F1173C" w:rsidRDefault="006E76D4" w:rsidP="006E76D4">
      <w:pPr>
        <w:jc w:val="right"/>
        <w:outlineLvl w:val="0"/>
        <w:rPr>
          <w:sz w:val="28"/>
          <w:szCs w:val="28"/>
        </w:rPr>
      </w:pPr>
    </w:p>
    <w:p w:rsidR="006E76D4" w:rsidRPr="00F1173C" w:rsidRDefault="006E76D4" w:rsidP="006E76D4">
      <w:pPr>
        <w:jc w:val="right"/>
        <w:outlineLvl w:val="0"/>
        <w:rPr>
          <w:sz w:val="28"/>
          <w:szCs w:val="28"/>
        </w:rPr>
      </w:pPr>
    </w:p>
    <w:p w:rsidR="00F1173C" w:rsidRPr="006E76D4" w:rsidRDefault="00F1173C" w:rsidP="006E76D4">
      <w:pPr>
        <w:rPr>
          <w:szCs w:val="28"/>
        </w:rPr>
      </w:pPr>
    </w:p>
    <w:sectPr w:rsidR="00F1173C" w:rsidRPr="006E76D4" w:rsidSect="00333C22">
      <w:pgSz w:w="11906" w:h="16838"/>
      <w:pgMar w:top="1135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3FC"/>
    <w:multiLevelType w:val="hybridMultilevel"/>
    <w:tmpl w:val="23245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05A04"/>
    <w:multiLevelType w:val="hybridMultilevel"/>
    <w:tmpl w:val="15E2F824"/>
    <w:lvl w:ilvl="0" w:tplc="8EC825A2">
      <w:start w:val="1"/>
      <w:numFmt w:val="decimal"/>
      <w:lvlText w:val="%1."/>
      <w:lvlJc w:val="left"/>
      <w:pPr>
        <w:ind w:left="181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" w15:restartNumberingAfterBreak="0">
    <w:nsid w:val="3A49346A"/>
    <w:multiLevelType w:val="hybridMultilevel"/>
    <w:tmpl w:val="85720CD6"/>
    <w:lvl w:ilvl="0" w:tplc="557C04A0">
      <w:start w:val="1"/>
      <w:numFmt w:val="decimal"/>
      <w:lvlText w:val="%1."/>
      <w:lvlJc w:val="left"/>
      <w:pPr>
        <w:ind w:left="37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480" w:hanging="360"/>
      </w:pPr>
    </w:lvl>
    <w:lvl w:ilvl="2" w:tplc="0419001B" w:tentative="1">
      <w:start w:val="1"/>
      <w:numFmt w:val="lowerRoman"/>
      <w:lvlText w:val="%3."/>
      <w:lvlJc w:val="right"/>
      <w:pPr>
        <w:ind w:left="5200" w:hanging="180"/>
      </w:pPr>
    </w:lvl>
    <w:lvl w:ilvl="3" w:tplc="0419000F" w:tentative="1">
      <w:start w:val="1"/>
      <w:numFmt w:val="decimal"/>
      <w:lvlText w:val="%4."/>
      <w:lvlJc w:val="left"/>
      <w:pPr>
        <w:ind w:left="5920" w:hanging="360"/>
      </w:pPr>
    </w:lvl>
    <w:lvl w:ilvl="4" w:tplc="04190019" w:tentative="1">
      <w:start w:val="1"/>
      <w:numFmt w:val="lowerLetter"/>
      <w:lvlText w:val="%5."/>
      <w:lvlJc w:val="left"/>
      <w:pPr>
        <w:ind w:left="6640" w:hanging="360"/>
      </w:pPr>
    </w:lvl>
    <w:lvl w:ilvl="5" w:tplc="0419001B" w:tentative="1">
      <w:start w:val="1"/>
      <w:numFmt w:val="lowerRoman"/>
      <w:lvlText w:val="%6."/>
      <w:lvlJc w:val="right"/>
      <w:pPr>
        <w:ind w:left="7360" w:hanging="180"/>
      </w:pPr>
    </w:lvl>
    <w:lvl w:ilvl="6" w:tplc="0419000F" w:tentative="1">
      <w:start w:val="1"/>
      <w:numFmt w:val="decimal"/>
      <w:lvlText w:val="%7."/>
      <w:lvlJc w:val="left"/>
      <w:pPr>
        <w:ind w:left="8080" w:hanging="360"/>
      </w:pPr>
    </w:lvl>
    <w:lvl w:ilvl="7" w:tplc="04190019" w:tentative="1">
      <w:start w:val="1"/>
      <w:numFmt w:val="lowerLetter"/>
      <w:lvlText w:val="%8."/>
      <w:lvlJc w:val="left"/>
      <w:pPr>
        <w:ind w:left="8800" w:hanging="360"/>
      </w:pPr>
    </w:lvl>
    <w:lvl w:ilvl="8" w:tplc="0419001B" w:tentative="1">
      <w:start w:val="1"/>
      <w:numFmt w:val="lowerRoman"/>
      <w:lvlText w:val="%9."/>
      <w:lvlJc w:val="right"/>
      <w:pPr>
        <w:ind w:left="9520" w:hanging="180"/>
      </w:pPr>
    </w:lvl>
  </w:abstractNum>
  <w:abstractNum w:abstractNumId="3" w15:restartNumberingAfterBreak="0">
    <w:nsid w:val="5B8D78B2"/>
    <w:multiLevelType w:val="hybridMultilevel"/>
    <w:tmpl w:val="90A0D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1F74F3"/>
    <w:multiLevelType w:val="hybridMultilevel"/>
    <w:tmpl w:val="06AA12A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12B6D"/>
    <w:rsid w:val="00015A97"/>
    <w:rsid w:val="00031943"/>
    <w:rsid w:val="00061590"/>
    <w:rsid w:val="00071190"/>
    <w:rsid w:val="000841BF"/>
    <w:rsid w:val="000A3D4D"/>
    <w:rsid w:val="000C6A4F"/>
    <w:rsid w:val="000D358B"/>
    <w:rsid w:val="000D43BB"/>
    <w:rsid w:val="000D581F"/>
    <w:rsid w:val="0010279C"/>
    <w:rsid w:val="001040D7"/>
    <w:rsid w:val="0010566E"/>
    <w:rsid w:val="00126F1E"/>
    <w:rsid w:val="00130E1D"/>
    <w:rsid w:val="00133F70"/>
    <w:rsid w:val="001755EA"/>
    <w:rsid w:val="001C66C8"/>
    <w:rsid w:val="001D1E3A"/>
    <w:rsid w:val="001D729D"/>
    <w:rsid w:val="001D77EE"/>
    <w:rsid w:val="001F5E24"/>
    <w:rsid w:val="002037FF"/>
    <w:rsid w:val="00206501"/>
    <w:rsid w:val="00212B6D"/>
    <w:rsid w:val="0021441C"/>
    <w:rsid w:val="00233864"/>
    <w:rsid w:val="0029425E"/>
    <w:rsid w:val="002B3025"/>
    <w:rsid w:val="002C51DD"/>
    <w:rsid w:val="002D2F6F"/>
    <w:rsid w:val="002E5442"/>
    <w:rsid w:val="002E6BEB"/>
    <w:rsid w:val="00317A7E"/>
    <w:rsid w:val="00321DFA"/>
    <w:rsid w:val="00323946"/>
    <w:rsid w:val="00333C22"/>
    <w:rsid w:val="00337568"/>
    <w:rsid w:val="003377CB"/>
    <w:rsid w:val="0034338E"/>
    <w:rsid w:val="00346CE8"/>
    <w:rsid w:val="00361A8B"/>
    <w:rsid w:val="00387676"/>
    <w:rsid w:val="003C74E1"/>
    <w:rsid w:val="004075E9"/>
    <w:rsid w:val="004371C6"/>
    <w:rsid w:val="00461732"/>
    <w:rsid w:val="00464294"/>
    <w:rsid w:val="0048697C"/>
    <w:rsid w:val="004D303E"/>
    <w:rsid w:val="004D79CD"/>
    <w:rsid w:val="00526636"/>
    <w:rsid w:val="005307E7"/>
    <w:rsid w:val="005312A5"/>
    <w:rsid w:val="00542459"/>
    <w:rsid w:val="00542B55"/>
    <w:rsid w:val="0054452C"/>
    <w:rsid w:val="0056137A"/>
    <w:rsid w:val="005758B5"/>
    <w:rsid w:val="005822D6"/>
    <w:rsid w:val="00583B30"/>
    <w:rsid w:val="00587261"/>
    <w:rsid w:val="005979C5"/>
    <w:rsid w:val="005A7317"/>
    <w:rsid w:val="005B35A1"/>
    <w:rsid w:val="005B559B"/>
    <w:rsid w:val="005E3057"/>
    <w:rsid w:val="005F0F3A"/>
    <w:rsid w:val="006222EC"/>
    <w:rsid w:val="00625822"/>
    <w:rsid w:val="00677754"/>
    <w:rsid w:val="00677A73"/>
    <w:rsid w:val="00685130"/>
    <w:rsid w:val="006B106F"/>
    <w:rsid w:val="006B47A2"/>
    <w:rsid w:val="006B491C"/>
    <w:rsid w:val="006B55D7"/>
    <w:rsid w:val="006B7E04"/>
    <w:rsid w:val="006C7259"/>
    <w:rsid w:val="006E76D4"/>
    <w:rsid w:val="0071321F"/>
    <w:rsid w:val="00716763"/>
    <w:rsid w:val="00737ACF"/>
    <w:rsid w:val="00741CE5"/>
    <w:rsid w:val="00766A25"/>
    <w:rsid w:val="0078202F"/>
    <w:rsid w:val="00785DB3"/>
    <w:rsid w:val="007876EA"/>
    <w:rsid w:val="00790336"/>
    <w:rsid w:val="007C23A6"/>
    <w:rsid w:val="007C4DE9"/>
    <w:rsid w:val="007D03AE"/>
    <w:rsid w:val="007E2693"/>
    <w:rsid w:val="007F0325"/>
    <w:rsid w:val="00802284"/>
    <w:rsid w:val="008070E2"/>
    <w:rsid w:val="00810980"/>
    <w:rsid w:val="00811B2D"/>
    <w:rsid w:val="00827B73"/>
    <w:rsid w:val="00835E28"/>
    <w:rsid w:val="00847762"/>
    <w:rsid w:val="00873CCC"/>
    <w:rsid w:val="00873FF1"/>
    <w:rsid w:val="008828F6"/>
    <w:rsid w:val="0088603A"/>
    <w:rsid w:val="008A1893"/>
    <w:rsid w:val="008C24BD"/>
    <w:rsid w:val="008C6AF9"/>
    <w:rsid w:val="008D1078"/>
    <w:rsid w:val="008F0CE3"/>
    <w:rsid w:val="009075AE"/>
    <w:rsid w:val="0091798B"/>
    <w:rsid w:val="0092114C"/>
    <w:rsid w:val="00926C04"/>
    <w:rsid w:val="00941DAF"/>
    <w:rsid w:val="009526DA"/>
    <w:rsid w:val="00961FFA"/>
    <w:rsid w:val="00962705"/>
    <w:rsid w:val="0097142C"/>
    <w:rsid w:val="00983FA4"/>
    <w:rsid w:val="0099738D"/>
    <w:rsid w:val="0099793E"/>
    <w:rsid w:val="009F0D69"/>
    <w:rsid w:val="009F506A"/>
    <w:rsid w:val="00A15279"/>
    <w:rsid w:val="00A24FAA"/>
    <w:rsid w:val="00A35470"/>
    <w:rsid w:val="00A6388A"/>
    <w:rsid w:val="00A87B9D"/>
    <w:rsid w:val="00A906FE"/>
    <w:rsid w:val="00AD6025"/>
    <w:rsid w:val="00AD7902"/>
    <w:rsid w:val="00AE259C"/>
    <w:rsid w:val="00AF2D9A"/>
    <w:rsid w:val="00B0617F"/>
    <w:rsid w:val="00B41BE2"/>
    <w:rsid w:val="00B60304"/>
    <w:rsid w:val="00B64D91"/>
    <w:rsid w:val="00B95E94"/>
    <w:rsid w:val="00BB5A9B"/>
    <w:rsid w:val="00BC2A73"/>
    <w:rsid w:val="00BC4188"/>
    <w:rsid w:val="00BD54D4"/>
    <w:rsid w:val="00BF47DE"/>
    <w:rsid w:val="00C025AB"/>
    <w:rsid w:val="00C030FB"/>
    <w:rsid w:val="00C05F34"/>
    <w:rsid w:val="00C17E9F"/>
    <w:rsid w:val="00C248CC"/>
    <w:rsid w:val="00C85AF8"/>
    <w:rsid w:val="00C87B11"/>
    <w:rsid w:val="00C911CA"/>
    <w:rsid w:val="00C922E7"/>
    <w:rsid w:val="00CA4AE0"/>
    <w:rsid w:val="00CB3C61"/>
    <w:rsid w:val="00CD612B"/>
    <w:rsid w:val="00CD78CD"/>
    <w:rsid w:val="00CE2AAD"/>
    <w:rsid w:val="00CE743E"/>
    <w:rsid w:val="00D0778C"/>
    <w:rsid w:val="00D24DA8"/>
    <w:rsid w:val="00D67AAB"/>
    <w:rsid w:val="00D7433D"/>
    <w:rsid w:val="00D839BF"/>
    <w:rsid w:val="00D8766C"/>
    <w:rsid w:val="00D949C2"/>
    <w:rsid w:val="00D95617"/>
    <w:rsid w:val="00DB2C73"/>
    <w:rsid w:val="00DD0019"/>
    <w:rsid w:val="00DD14B9"/>
    <w:rsid w:val="00DD76C1"/>
    <w:rsid w:val="00DE41DB"/>
    <w:rsid w:val="00E0310A"/>
    <w:rsid w:val="00E10E17"/>
    <w:rsid w:val="00E15506"/>
    <w:rsid w:val="00E16310"/>
    <w:rsid w:val="00E17236"/>
    <w:rsid w:val="00E24661"/>
    <w:rsid w:val="00E818C0"/>
    <w:rsid w:val="00E86DB9"/>
    <w:rsid w:val="00E93C3F"/>
    <w:rsid w:val="00EB5926"/>
    <w:rsid w:val="00EC1C48"/>
    <w:rsid w:val="00EC5BE6"/>
    <w:rsid w:val="00EF4434"/>
    <w:rsid w:val="00EF7534"/>
    <w:rsid w:val="00F0233A"/>
    <w:rsid w:val="00F1173C"/>
    <w:rsid w:val="00F13B7B"/>
    <w:rsid w:val="00F15002"/>
    <w:rsid w:val="00F16BAE"/>
    <w:rsid w:val="00F307F1"/>
    <w:rsid w:val="00F35423"/>
    <w:rsid w:val="00F3630F"/>
    <w:rsid w:val="00F50D47"/>
    <w:rsid w:val="00F52B92"/>
    <w:rsid w:val="00F541EA"/>
    <w:rsid w:val="00F62223"/>
    <w:rsid w:val="00F637F7"/>
    <w:rsid w:val="00F66885"/>
    <w:rsid w:val="00F70F07"/>
    <w:rsid w:val="00F865DB"/>
    <w:rsid w:val="00FC7126"/>
    <w:rsid w:val="00FD137B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DE0F6"/>
  <w15:docId w15:val="{96AEC6CA-D9BC-417D-BB31-5386CE13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B6D"/>
    <w:pPr>
      <w:widowControl w:val="0"/>
      <w:autoSpaceDE w:val="0"/>
      <w:autoSpaceDN w:val="0"/>
      <w:adjustRightInd w:val="0"/>
      <w:ind w:firstLine="700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EF4434"/>
    <w:pPr>
      <w:keepNext/>
      <w:widowControl/>
      <w:autoSpaceDE/>
      <w:autoSpaceDN/>
      <w:adjustRightInd/>
      <w:ind w:firstLine="0"/>
      <w:jc w:val="left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F4434"/>
    <w:pPr>
      <w:keepNext/>
      <w:widowControl/>
      <w:autoSpaceDE/>
      <w:autoSpaceDN/>
      <w:adjustRightInd/>
      <w:ind w:firstLine="0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12B6D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2"/>
    </w:rPr>
  </w:style>
  <w:style w:type="paragraph" w:customStyle="1" w:styleId="ConsPlusTitle">
    <w:name w:val="ConsPlusTitle"/>
    <w:uiPriority w:val="99"/>
    <w:rsid w:val="00212B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CA4A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A4A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semiHidden/>
    <w:rsid w:val="00206501"/>
    <w:rPr>
      <w:rFonts w:ascii="Tahoma" w:hAnsi="Tahoma" w:cs="Tahoma"/>
      <w:sz w:val="16"/>
      <w:szCs w:val="16"/>
    </w:rPr>
  </w:style>
  <w:style w:type="paragraph" w:customStyle="1" w:styleId="a5">
    <w:name w:val="О чем"/>
    <w:basedOn w:val="a"/>
    <w:rsid w:val="00D949C2"/>
    <w:pPr>
      <w:widowControl/>
      <w:autoSpaceDE/>
      <w:autoSpaceDN/>
      <w:adjustRightInd/>
      <w:ind w:left="709" w:firstLine="0"/>
      <w:jc w:val="left"/>
    </w:pPr>
    <w:rPr>
      <w:rFonts w:ascii="Courier New" w:hAnsi="Courier New"/>
      <w:sz w:val="28"/>
      <w:szCs w:val="20"/>
    </w:rPr>
  </w:style>
  <w:style w:type="paragraph" w:customStyle="1" w:styleId="ConsTitle">
    <w:name w:val="ConsTitle"/>
    <w:rsid w:val="00BC2A7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6">
    <w:name w:val="Table Grid"/>
    <w:basedOn w:val="a1"/>
    <w:rsid w:val="00F11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603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K37</dc:creator>
  <cp:lastModifiedBy>1</cp:lastModifiedBy>
  <cp:revision>3</cp:revision>
  <cp:lastPrinted>2016-06-06T07:31:00Z</cp:lastPrinted>
  <dcterms:created xsi:type="dcterms:W3CDTF">2019-11-08T08:00:00Z</dcterms:created>
  <dcterms:modified xsi:type="dcterms:W3CDTF">2023-10-24T05:36:00Z</dcterms:modified>
</cp:coreProperties>
</file>